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adjustRightInd w:val="0"/>
        <w:snapToGrid w:val="0"/>
        <w:spacing w:line="440" w:lineRule="exact"/>
        <w:ind w:firstLine="0"/>
        <w:jc w:val="center"/>
        <w:rPr>
          <w:rFonts w:hint="eastAsia" w:ascii="楷体_GB2312" w:eastAsia="楷体_GB2312"/>
          <w:b/>
          <w:sz w:val="28"/>
          <w:szCs w:val="28"/>
        </w:rPr>
      </w:pPr>
    </w:p>
    <w:p>
      <w:pPr>
        <w:pStyle w:val="2"/>
        <w:adjustRightInd w:val="0"/>
        <w:snapToGrid w:val="0"/>
        <w:spacing w:line="440" w:lineRule="exact"/>
        <w:ind w:firstLine="0"/>
        <w:jc w:val="center"/>
        <w:rPr>
          <w:rFonts w:hint="eastAsia" w:ascii="楷体_GB2312" w:eastAsia="楷体_GB2312"/>
          <w:b/>
          <w:sz w:val="36"/>
          <w:szCs w:val="36"/>
        </w:rPr>
      </w:pPr>
      <w:r>
        <w:rPr>
          <w:rFonts w:hint="eastAsia" w:ascii="楷体_GB2312" w:eastAsia="楷体_GB2312"/>
          <w:b/>
          <w:sz w:val="36"/>
          <w:szCs w:val="36"/>
        </w:rPr>
        <w:t>目    录</w:t>
      </w:r>
    </w:p>
    <w:p>
      <w:pPr>
        <w:pStyle w:val="2"/>
        <w:adjustRightInd w:val="0"/>
        <w:snapToGrid w:val="0"/>
        <w:spacing w:line="440" w:lineRule="exact"/>
        <w:ind w:firstLine="0"/>
        <w:jc w:val="center"/>
        <w:rPr>
          <w:rFonts w:hint="eastAsia" w:ascii="楷体_GB2312" w:eastAsia="楷体_GB2312"/>
          <w:b/>
          <w:sz w:val="36"/>
          <w:szCs w:val="36"/>
        </w:rPr>
      </w:pPr>
    </w:p>
    <w:p>
      <w:pPr>
        <w:pStyle w:val="5"/>
        <w:tabs>
          <w:tab w:val="left" w:pos="840"/>
          <w:tab w:val="right" w:leader="dot" w:pos="9350"/>
        </w:tabs>
        <w:spacing w:line="360" w:lineRule="auto"/>
        <w:rPr>
          <w:rFonts w:hint="eastAsia" w:asciiTheme="majorEastAsia" w:hAnsiTheme="majorEastAsia" w:eastAsiaTheme="majorEastAsia" w:cstheme="majorEastAsia"/>
          <w:sz w:val="15"/>
          <w:szCs w:val="15"/>
        </w:rPr>
      </w:pPr>
      <w:r>
        <w:rPr>
          <w:rFonts w:hint="eastAsia" w:ascii="宋体" w:hAnsi="宋体"/>
          <w:szCs w:val="21"/>
          <w:lang w:val="en-US" w:eastAsia="zh-CN"/>
        </w:rPr>
        <w:t xml:space="preserve">   </w:t>
      </w:r>
      <w:r>
        <w:rPr>
          <w:rFonts w:ascii="宋体" w:hAnsi="宋体"/>
          <w:szCs w:val="21"/>
        </w:rPr>
        <w:fldChar w:fldCharType="begin"/>
      </w:r>
      <w:r>
        <w:rPr>
          <w:rFonts w:ascii="宋体" w:hAnsi="宋体"/>
          <w:szCs w:val="21"/>
        </w:rPr>
        <w:instrText xml:space="preserve"> </w:instrText>
      </w:r>
      <w:r>
        <w:rPr>
          <w:rFonts w:hint="eastAsia" w:ascii="宋体" w:hAnsi="宋体"/>
          <w:szCs w:val="21"/>
        </w:rPr>
        <w:instrText xml:space="preserve">TOC \o "1-1" \h \z \u</w:instrText>
      </w:r>
      <w:r>
        <w:rPr>
          <w:rFonts w:ascii="宋体" w:hAnsi="宋体"/>
          <w:szCs w:val="21"/>
        </w:rPr>
        <w:instrText xml:space="preserve"> </w:instrText>
      </w:r>
      <w:r>
        <w:rPr>
          <w:rFonts w:ascii="宋体" w:hAnsi="宋体"/>
          <w:szCs w:val="21"/>
        </w:rPr>
        <w:fldChar w:fldCharType="separate"/>
      </w:r>
      <w:r>
        <w:rPr>
          <w:rFonts w:hint="eastAsia" w:asciiTheme="majorEastAsia" w:hAnsiTheme="majorEastAsia" w:eastAsiaTheme="majorEastAsia" w:cstheme="majorEastAsia"/>
          <w:sz w:val="15"/>
          <w:szCs w:val="15"/>
        </w:rPr>
        <w:fldChar w:fldCharType="begin"/>
      </w:r>
      <w:r>
        <w:rPr>
          <w:rStyle w:val="9"/>
          <w:rFonts w:hint="eastAsia" w:asciiTheme="majorEastAsia" w:hAnsiTheme="majorEastAsia" w:eastAsiaTheme="majorEastAsia" w:cstheme="majorEastAsia"/>
          <w:sz w:val="15"/>
          <w:szCs w:val="15"/>
        </w:rPr>
        <w:instrText xml:space="preserve"> </w:instrText>
      </w:r>
      <w:r>
        <w:rPr>
          <w:rFonts w:hint="eastAsia" w:asciiTheme="majorEastAsia" w:hAnsiTheme="majorEastAsia" w:eastAsiaTheme="majorEastAsia" w:cstheme="majorEastAsia"/>
          <w:sz w:val="15"/>
          <w:szCs w:val="15"/>
        </w:rPr>
        <w:instrText xml:space="preserve">HYPERLINK \l "_Toc276048349"</w:instrText>
      </w:r>
      <w:r>
        <w:rPr>
          <w:rStyle w:val="9"/>
          <w:rFonts w:hint="eastAsia" w:asciiTheme="majorEastAsia" w:hAnsiTheme="majorEastAsia" w:eastAsiaTheme="majorEastAsia" w:cstheme="majorEastAsia"/>
          <w:sz w:val="15"/>
          <w:szCs w:val="15"/>
        </w:rPr>
        <w:instrText xml:space="preserve"> </w:instrText>
      </w:r>
      <w:r>
        <w:rPr>
          <w:rFonts w:hint="eastAsia" w:asciiTheme="majorEastAsia" w:hAnsiTheme="majorEastAsia" w:eastAsiaTheme="majorEastAsia" w:cstheme="majorEastAsia"/>
          <w:sz w:val="15"/>
          <w:szCs w:val="15"/>
        </w:rPr>
        <w:fldChar w:fldCharType="separate"/>
      </w:r>
      <w:r>
        <w:rPr>
          <w:rStyle w:val="9"/>
          <w:rFonts w:hint="eastAsia" w:asciiTheme="majorEastAsia" w:hAnsiTheme="majorEastAsia" w:eastAsiaTheme="majorEastAsia" w:cstheme="majorEastAsia"/>
          <w:sz w:val="15"/>
          <w:szCs w:val="15"/>
        </w:rPr>
        <w:t>一、机器结构</w:t>
      </w:r>
      <w:r>
        <w:rPr>
          <w:rFonts w:hint="eastAsia" w:ascii="宋体" w:hAnsi="宋体" w:eastAsia="宋体" w:cs="宋体"/>
          <w:sz w:val="15"/>
          <w:szCs w:val="15"/>
          <w:lang w:eastAsia="zh-CN"/>
        </w:rPr>
        <w:t>………………………………………………</w:t>
      </w:r>
      <w:r>
        <w:rPr>
          <w:rFonts w:hint="eastAsia" w:asciiTheme="majorEastAsia" w:hAnsiTheme="majorEastAsia" w:eastAsiaTheme="majorEastAsia" w:cstheme="majorEastAsia"/>
          <w:sz w:val="15"/>
          <w:szCs w:val="15"/>
        </w:rPr>
        <w:fldChar w:fldCharType="begin"/>
      </w:r>
      <w:r>
        <w:rPr>
          <w:rFonts w:hint="eastAsia" w:asciiTheme="majorEastAsia" w:hAnsiTheme="majorEastAsia" w:eastAsiaTheme="majorEastAsia" w:cstheme="majorEastAsia"/>
          <w:sz w:val="15"/>
          <w:szCs w:val="15"/>
        </w:rPr>
        <w:instrText xml:space="preserve"> PAGEREF _Toc276048349 \h </w:instrText>
      </w:r>
      <w:r>
        <w:rPr>
          <w:rFonts w:hint="eastAsia" w:asciiTheme="majorEastAsia" w:hAnsiTheme="majorEastAsia" w:eastAsiaTheme="majorEastAsia" w:cstheme="majorEastAsia"/>
          <w:sz w:val="15"/>
          <w:szCs w:val="15"/>
        </w:rPr>
        <w:fldChar w:fldCharType="separate"/>
      </w:r>
      <w:r>
        <w:rPr>
          <w:rFonts w:hint="eastAsia" w:asciiTheme="majorEastAsia" w:hAnsiTheme="majorEastAsia" w:eastAsiaTheme="majorEastAsia" w:cstheme="majorEastAsia"/>
          <w:sz w:val="15"/>
          <w:szCs w:val="15"/>
        </w:rPr>
        <w:t>1</w:t>
      </w:r>
      <w:r>
        <w:rPr>
          <w:rFonts w:hint="eastAsia" w:asciiTheme="majorEastAsia" w:hAnsiTheme="majorEastAsia" w:eastAsiaTheme="majorEastAsia" w:cstheme="majorEastAsia"/>
          <w:sz w:val="15"/>
          <w:szCs w:val="15"/>
        </w:rPr>
        <w:fldChar w:fldCharType="end"/>
      </w:r>
      <w:r>
        <w:rPr>
          <w:rFonts w:hint="eastAsia" w:asciiTheme="majorEastAsia" w:hAnsiTheme="majorEastAsia" w:eastAsiaTheme="majorEastAsia" w:cstheme="majorEastAsia"/>
          <w:sz w:val="15"/>
          <w:szCs w:val="15"/>
        </w:rPr>
        <w:fldChar w:fldCharType="end"/>
      </w:r>
    </w:p>
    <w:p>
      <w:pPr>
        <w:pStyle w:val="5"/>
        <w:tabs>
          <w:tab w:val="left" w:pos="840"/>
          <w:tab w:val="right" w:leader="dot" w:pos="9350"/>
        </w:tabs>
        <w:spacing w:line="360" w:lineRule="auto"/>
        <w:rPr>
          <w:rFonts w:hint="eastAsia" w:asciiTheme="majorEastAsia" w:hAnsiTheme="majorEastAsia" w:eastAsiaTheme="majorEastAsia" w:cstheme="majorEastAsia"/>
          <w:sz w:val="15"/>
          <w:szCs w:val="15"/>
        </w:rPr>
      </w:pPr>
      <w:r>
        <w:rPr>
          <w:rFonts w:hint="eastAsia" w:asciiTheme="majorEastAsia" w:hAnsiTheme="majorEastAsia" w:eastAsiaTheme="majorEastAsia" w:cstheme="majorEastAsia"/>
          <w:sz w:val="15"/>
          <w:szCs w:val="15"/>
          <w:lang w:val="en-US" w:eastAsia="zh-CN"/>
        </w:rPr>
        <w:t xml:space="preserve">    </w:t>
      </w:r>
      <w:r>
        <w:rPr>
          <w:rFonts w:hint="eastAsia" w:asciiTheme="majorEastAsia" w:hAnsiTheme="majorEastAsia" w:eastAsiaTheme="majorEastAsia" w:cstheme="majorEastAsia"/>
          <w:sz w:val="15"/>
          <w:szCs w:val="15"/>
        </w:rPr>
        <w:fldChar w:fldCharType="begin"/>
      </w:r>
      <w:r>
        <w:rPr>
          <w:rStyle w:val="9"/>
          <w:rFonts w:hint="eastAsia" w:asciiTheme="majorEastAsia" w:hAnsiTheme="majorEastAsia" w:eastAsiaTheme="majorEastAsia" w:cstheme="majorEastAsia"/>
          <w:sz w:val="15"/>
          <w:szCs w:val="15"/>
        </w:rPr>
        <w:instrText xml:space="preserve"> </w:instrText>
      </w:r>
      <w:r>
        <w:rPr>
          <w:rFonts w:hint="eastAsia" w:asciiTheme="majorEastAsia" w:hAnsiTheme="majorEastAsia" w:eastAsiaTheme="majorEastAsia" w:cstheme="majorEastAsia"/>
          <w:sz w:val="15"/>
          <w:szCs w:val="15"/>
        </w:rPr>
        <w:instrText xml:space="preserve">HYPERLINK \l "_Toc276048350"</w:instrText>
      </w:r>
      <w:r>
        <w:rPr>
          <w:rStyle w:val="9"/>
          <w:rFonts w:hint="eastAsia" w:asciiTheme="majorEastAsia" w:hAnsiTheme="majorEastAsia" w:eastAsiaTheme="majorEastAsia" w:cstheme="majorEastAsia"/>
          <w:sz w:val="15"/>
          <w:szCs w:val="15"/>
        </w:rPr>
        <w:instrText xml:space="preserve"> </w:instrText>
      </w:r>
      <w:r>
        <w:rPr>
          <w:rFonts w:hint="eastAsia" w:asciiTheme="majorEastAsia" w:hAnsiTheme="majorEastAsia" w:eastAsiaTheme="majorEastAsia" w:cstheme="majorEastAsia"/>
          <w:sz w:val="15"/>
          <w:szCs w:val="15"/>
        </w:rPr>
        <w:fldChar w:fldCharType="separate"/>
      </w:r>
      <w:r>
        <w:rPr>
          <w:rStyle w:val="9"/>
          <w:rFonts w:hint="eastAsia" w:asciiTheme="majorEastAsia" w:hAnsiTheme="majorEastAsia" w:eastAsiaTheme="majorEastAsia" w:cstheme="majorEastAsia"/>
          <w:sz w:val="15"/>
          <w:szCs w:val="15"/>
        </w:rPr>
        <w:t>二、技术参数</w:t>
      </w:r>
      <w:r>
        <w:rPr>
          <w:rFonts w:hint="eastAsia" w:ascii="宋体" w:hAnsi="宋体" w:eastAsia="宋体" w:cs="宋体"/>
          <w:sz w:val="15"/>
          <w:szCs w:val="15"/>
          <w:lang w:eastAsia="zh-CN"/>
        </w:rPr>
        <w:t>………………………………………………</w:t>
      </w:r>
      <w:r>
        <w:rPr>
          <w:rFonts w:hint="eastAsia" w:asciiTheme="majorEastAsia" w:hAnsiTheme="majorEastAsia" w:eastAsiaTheme="majorEastAsia" w:cstheme="majorEastAsia"/>
          <w:sz w:val="15"/>
          <w:szCs w:val="15"/>
        </w:rPr>
        <w:fldChar w:fldCharType="begin"/>
      </w:r>
      <w:r>
        <w:rPr>
          <w:rFonts w:hint="eastAsia" w:asciiTheme="majorEastAsia" w:hAnsiTheme="majorEastAsia" w:eastAsiaTheme="majorEastAsia" w:cstheme="majorEastAsia"/>
          <w:sz w:val="15"/>
          <w:szCs w:val="15"/>
        </w:rPr>
        <w:instrText xml:space="preserve"> PAGEREF _Toc276048350 \h </w:instrText>
      </w:r>
      <w:r>
        <w:rPr>
          <w:rFonts w:hint="eastAsia" w:asciiTheme="majorEastAsia" w:hAnsiTheme="majorEastAsia" w:eastAsiaTheme="majorEastAsia" w:cstheme="majorEastAsia"/>
          <w:sz w:val="15"/>
          <w:szCs w:val="15"/>
        </w:rPr>
        <w:fldChar w:fldCharType="separate"/>
      </w:r>
      <w:r>
        <w:rPr>
          <w:rFonts w:hint="eastAsia" w:asciiTheme="majorEastAsia" w:hAnsiTheme="majorEastAsia" w:eastAsiaTheme="majorEastAsia" w:cstheme="majorEastAsia"/>
          <w:sz w:val="15"/>
          <w:szCs w:val="15"/>
        </w:rPr>
        <w:t>2</w:t>
      </w:r>
      <w:r>
        <w:rPr>
          <w:rFonts w:hint="eastAsia" w:asciiTheme="majorEastAsia" w:hAnsiTheme="majorEastAsia" w:eastAsiaTheme="majorEastAsia" w:cstheme="majorEastAsia"/>
          <w:sz w:val="15"/>
          <w:szCs w:val="15"/>
        </w:rPr>
        <w:fldChar w:fldCharType="end"/>
      </w:r>
      <w:r>
        <w:rPr>
          <w:rFonts w:hint="eastAsia" w:asciiTheme="majorEastAsia" w:hAnsiTheme="majorEastAsia" w:eastAsiaTheme="majorEastAsia" w:cstheme="majorEastAsia"/>
          <w:sz w:val="15"/>
          <w:szCs w:val="15"/>
        </w:rPr>
        <w:fldChar w:fldCharType="end"/>
      </w:r>
    </w:p>
    <w:p>
      <w:pPr>
        <w:pStyle w:val="5"/>
        <w:tabs>
          <w:tab w:val="left" w:pos="840"/>
          <w:tab w:val="right" w:leader="dot" w:pos="9350"/>
        </w:tabs>
        <w:spacing w:line="360" w:lineRule="auto"/>
        <w:ind w:firstLine="359" w:firstLineChars="171"/>
        <w:rPr>
          <w:rFonts w:hint="eastAsia" w:asciiTheme="majorEastAsia" w:hAnsiTheme="majorEastAsia" w:eastAsiaTheme="majorEastAsia" w:cstheme="majorEastAsia"/>
          <w:sz w:val="15"/>
          <w:szCs w:val="15"/>
        </w:rPr>
      </w:pPr>
      <w:r>
        <w:rPr>
          <w:rFonts w:hint="eastAsia" w:asciiTheme="majorEastAsia" w:hAnsiTheme="majorEastAsia" w:eastAsiaTheme="majorEastAsia" w:cstheme="majorEastAsia"/>
          <w:sz w:val="15"/>
          <w:szCs w:val="15"/>
        </w:rPr>
        <w:fldChar w:fldCharType="begin"/>
      </w:r>
      <w:r>
        <w:rPr>
          <w:rStyle w:val="9"/>
          <w:rFonts w:hint="eastAsia" w:asciiTheme="majorEastAsia" w:hAnsiTheme="majorEastAsia" w:eastAsiaTheme="majorEastAsia" w:cstheme="majorEastAsia"/>
          <w:sz w:val="15"/>
          <w:szCs w:val="15"/>
        </w:rPr>
        <w:instrText xml:space="preserve"> </w:instrText>
      </w:r>
      <w:r>
        <w:rPr>
          <w:rFonts w:hint="eastAsia" w:asciiTheme="majorEastAsia" w:hAnsiTheme="majorEastAsia" w:eastAsiaTheme="majorEastAsia" w:cstheme="majorEastAsia"/>
          <w:sz w:val="15"/>
          <w:szCs w:val="15"/>
        </w:rPr>
        <w:instrText xml:space="preserve">HYPERLINK \l "_Toc276048351"</w:instrText>
      </w:r>
      <w:r>
        <w:rPr>
          <w:rStyle w:val="9"/>
          <w:rFonts w:hint="eastAsia" w:asciiTheme="majorEastAsia" w:hAnsiTheme="majorEastAsia" w:eastAsiaTheme="majorEastAsia" w:cstheme="majorEastAsia"/>
          <w:sz w:val="15"/>
          <w:szCs w:val="15"/>
        </w:rPr>
        <w:instrText xml:space="preserve"> </w:instrText>
      </w:r>
      <w:r>
        <w:rPr>
          <w:rFonts w:hint="eastAsia" w:asciiTheme="majorEastAsia" w:hAnsiTheme="majorEastAsia" w:eastAsiaTheme="majorEastAsia" w:cstheme="majorEastAsia"/>
          <w:sz w:val="15"/>
          <w:szCs w:val="15"/>
        </w:rPr>
        <w:fldChar w:fldCharType="separate"/>
      </w:r>
      <w:r>
        <w:rPr>
          <w:rStyle w:val="9"/>
          <w:rFonts w:hint="eastAsia" w:asciiTheme="majorEastAsia" w:hAnsiTheme="majorEastAsia" w:eastAsiaTheme="majorEastAsia" w:cstheme="majorEastAsia"/>
          <w:bCs/>
          <w:sz w:val="15"/>
          <w:szCs w:val="15"/>
        </w:rPr>
        <w:t>三、整机</w:t>
      </w:r>
      <w:r>
        <w:rPr>
          <w:rStyle w:val="9"/>
          <w:rFonts w:hint="eastAsia" w:asciiTheme="majorEastAsia" w:hAnsiTheme="majorEastAsia" w:eastAsiaTheme="majorEastAsia" w:cstheme="majorEastAsia"/>
          <w:bCs/>
          <w:sz w:val="15"/>
          <w:szCs w:val="15"/>
          <w:lang w:eastAsia="zh-CN"/>
        </w:rPr>
        <w:t>安装</w:t>
      </w:r>
      <w:r>
        <w:rPr>
          <w:rFonts w:hint="eastAsia" w:ascii="宋体" w:hAnsi="宋体" w:eastAsia="宋体" w:cs="宋体"/>
          <w:sz w:val="15"/>
          <w:szCs w:val="15"/>
          <w:lang w:eastAsia="zh-CN"/>
        </w:rPr>
        <w:t>………………………………………………</w:t>
      </w:r>
      <w:r>
        <w:rPr>
          <w:rFonts w:hint="eastAsia" w:asciiTheme="majorEastAsia" w:hAnsiTheme="majorEastAsia" w:eastAsiaTheme="majorEastAsia" w:cstheme="majorEastAsia"/>
          <w:sz w:val="15"/>
          <w:szCs w:val="15"/>
        </w:rPr>
        <w:fldChar w:fldCharType="begin"/>
      </w:r>
      <w:r>
        <w:rPr>
          <w:rFonts w:hint="eastAsia" w:asciiTheme="majorEastAsia" w:hAnsiTheme="majorEastAsia" w:eastAsiaTheme="majorEastAsia" w:cstheme="majorEastAsia"/>
          <w:sz w:val="15"/>
          <w:szCs w:val="15"/>
        </w:rPr>
        <w:instrText xml:space="preserve"> PAGEREF _Toc276048351 \h </w:instrText>
      </w:r>
      <w:r>
        <w:rPr>
          <w:rFonts w:hint="eastAsia" w:asciiTheme="majorEastAsia" w:hAnsiTheme="majorEastAsia" w:eastAsiaTheme="majorEastAsia" w:cstheme="majorEastAsia"/>
          <w:sz w:val="15"/>
          <w:szCs w:val="15"/>
        </w:rPr>
        <w:fldChar w:fldCharType="separate"/>
      </w:r>
      <w:r>
        <w:rPr>
          <w:rFonts w:hint="eastAsia" w:asciiTheme="majorEastAsia" w:hAnsiTheme="majorEastAsia" w:eastAsiaTheme="majorEastAsia" w:cstheme="majorEastAsia"/>
          <w:sz w:val="15"/>
          <w:szCs w:val="15"/>
        </w:rPr>
        <w:t>3</w:t>
      </w:r>
      <w:r>
        <w:rPr>
          <w:rFonts w:hint="eastAsia" w:asciiTheme="majorEastAsia" w:hAnsiTheme="majorEastAsia" w:eastAsiaTheme="majorEastAsia" w:cstheme="majorEastAsia"/>
          <w:sz w:val="15"/>
          <w:szCs w:val="15"/>
        </w:rPr>
        <w:fldChar w:fldCharType="end"/>
      </w:r>
      <w:r>
        <w:rPr>
          <w:rFonts w:hint="eastAsia" w:asciiTheme="majorEastAsia" w:hAnsiTheme="majorEastAsia" w:eastAsiaTheme="majorEastAsia" w:cstheme="majorEastAsia"/>
          <w:sz w:val="15"/>
          <w:szCs w:val="15"/>
        </w:rPr>
        <w:fldChar w:fldCharType="end"/>
      </w:r>
    </w:p>
    <w:p>
      <w:pPr>
        <w:pStyle w:val="5"/>
        <w:tabs>
          <w:tab w:val="left" w:pos="840"/>
          <w:tab w:val="right" w:leader="dot" w:pos="9350"/>
        </w:tabs>
        <w:spacing w:line="360" w:lineRule="auto"/>
        <w:ind w:firstLine="359" w:firstLineChars="171"/>
        <w:rPr>
          <w:rFonts w:hint="eastAsia" w:asciiTheme="majorEastAsia" w:hAnsiTheme="majorEastAsia" w:eastAsiaTheme="majorEastAsia" w:cstheme="majorEastAsia"/>
          <w:sz w:val="15"/>
          <w:szCs w:val="15"/>
        </w:rPr>
      </w:pPr>
      <w:r>
        <w:rPr>
          <w:rFonts w:hint="eastAsia" w:asciiTheme="majorEastAsia" w:hAnsiTheme="majorEastAsia" w:eastAsiaTheme="majorEastAsia" w:cstheme="majorEastAsia"/>
          <w:sz w:val="15"/>
          <w:szCs w:val="15"/>
        </w:rPr>
        <w:fldChar w:fldCharType="begin"/>
      </w:r>
      <w:r>
        <w:rPr>
          <w:rStyle w:val="9"/>
          <w:rFonts w:hint="eastAsia" w:asciiTheme="majorEastAsia" w:hAnsiTheme="majorEastAsia" w:eastAsiaTheme="majorEastAsia" w:cstheme="majorEastAsia"/>
          <w:sz w:val="15"/>
          <w:szCs w:val="15"/>
        </w:rPr>
        <w:instrText xml:space="preserve"> </w:instrText>
      </w:r>
      <w:r>
        <w:rPr>
          <w:rFonts w:hint="eastAsia" w:asciiTheme="majorEastAsia" w:hAnsiTheme="majorEastAsia" w:eastAsiaTheme="majorEastAsia" w:cstheme="majorEastAsia"/>
          <w:sz w:val="15"/>
          <w:szCs w:val="15"/>
        </w:rPr>
        <w:instrText xml:space="preserve">HYPERLINK \l "_Toc276048352"</w:instrText>
      </w:r>
      <w:r>
        <w:rPr>
          <w:rStyle w:val="9"/>
          <w:rFonts w:hint="eastAsia" w:asciiTheme="majorEastAsia" w:hAnsiTheme="majorEastAsia" w:eastAsiaTheme="majorEastAsia" w:cstheme="majorEastAsia"/>
          <w:sz w:val="15"/>
          <w:szCs w:val="15"/>
        </w:rPr>
        <w:instrText xml:space="preserve"> </w:instrText>
      </w:r>
      <w:r>
        <w:rPr>
          <w:rFonts w:hint="eastAsia" w:asciiTheme="majorEastAsia" w:hAnsiTheme="majorEastAsia" w:eastAsiaTheme="majorEastAsia" w:cstheme="majorEastAsia"/>
          <w:sz w:val="15"/>
          <w:szCs w:val="15"/>
        </w:rPr>
        <w:fldChar w:fldCharType="separate"/>
      </w:r>
      <w:r>
        <w:rPr>
          <w:rStyle w:val="9"/>
          <w:rFonts w:hint="eastAsia" w:asciiTheme="majorEastAsia" w:hAnsiTheme="majorEastAsia" w:eastAsiaTheme="majorEastAsia" w:cstheme="majorEastAsia"/>
          <w:bCs/>
          <w:sz w:val="15"/>
          <w:szCs w:val="15"/>
        </w:rPr>
        <w:t>四、面板功能</w:t>
      </w:r>
      <w:r>
        <w:rPr>
          <w:rFonts w:hint="eastAsia" w:ascii="宋体" w:hAnsi="宋体" w:eastAsia="宋体" w:cs="宋体"/>
          <w:sz w:val="15"/>
          <w:szCs w:val="15"/>
          <w:lang w:eastAsia="zh-CN"/>
        </w:rPr>
        <w:t>………………………………………………</w:t>
      </w:r>
      <w:r>
        <w:rPr>
          <w:rFonts w:hint="eastAsia" w:asciiTheme="majorEastAsia" w:hAnsiTheme="majorEastAsia" w:eastAsiaTheme="majorEastAsia" w:cstheme="majorEastAsia"/>
          <w:sz w:val="15"/>
          <w:szCs w:val="15"/>
        </w:rPr>
        <w:fldChar w:fldCharType="begin"/>
      </w:r>
      <w:r>
        <w:rPr>
          <w:rFonts w:hint="eastAsia" w:asciiTheme="majorEastAsia" w:hAnsiTheme="majorEastAsia" w:eastAsiaTheme="majorEastAsia" w:cstheme="majorEastAsia"/>
          <w:sz w:val="15"/>
          <w:szCs w:val="15"/>
        </w:rPr>
        <w:instrText xml:space="preserve"> PAGEREF _Toc276048352 \h </w:instrText>
      </w:r>
      <w:r>
        <w:rPr>
          <w:rFonts w:hint="eastAsia" w:asciiTheme="majorEastAsia" w:hAnsiTheme="majorEastAsia" w:eastAsiaTheme="majorEastAsia" w:cstheme="majorEastAsia"/>
          <w:sz w:val="15"/>
          <w:szCs w:val="15"/>
        </w:rPr>
        <w:fldChar w:fldCharType="separate"/>
      </w:r>
      <w:r>
        <w:rPr>
          <w:rFonts w:hint="eastAsia" w:asciiTheme="majorEastAsia" w:hAnsiTheme="majorEastAsia" w:eastAsiaTheme="majorEastAsia" w:cstheme="majorEastAsia"/>
          <w:sz w:val="15"/>
          <w:szCs w:val="15"/>
        </w:rPr>
        <w:t>4</w:t>
      </w:r>
      <w:r>
        <w:rPr>
          <w:rFonts w:hint="eastAsia" w:asciiTheme="majorEastAsia" w:hAnsiTheme="majorEastAsia" w:eastAsiaTheme="majorEastAsia" w:cstheme="majorEastAsia"/>
          <w:sz w:val="15"/>
          <w:szCs w:val="15"/>
        </w:rPr>
        <w:fldChar w:fldCharType="end"/>
      </w:r>
      <w:r>
        <w:rPr>
          <w:rFonts w:hint="eastAsia" w:asciiTheme="majorEastAsia" w:hAnsiTheme="majorEastAsia" w:eastAsiaTheme="majorEastAsia" w:cstheme="majorEastAsia"/>
          <w:sz w:val="15"/>
          <w:szCs w:val="15"/>
        </w:rPr>
        <w:fldChar w:fldCharType="end"/>
      </w:r>
    </w:p>
    <w:p>
      <w:pPr>
        <w:pStyle w:val="5"/>
        <w:tabs>
          <w:tab w:val="left" w:pos="840"/>
          <w:tab w:val="right" w:leader="dot" w:pos="9350"/>
        </w:tabs>
        <w:spacing w:line="360" w:lineRule="auto"/>
        <w:ind w:firstLine="359" w:firstLineChars="171"/>
        <w:rPr>
          <w:rFonts w:hint="eastAsia" w:asciiTheme="majorEastAsia" w:hAnsiTheme="majorEastAsia" w:eastAsiaTheme="majorEastAsia" w:cstheme="majorEastAsia"/>
          <w:sz w:val="15"/>
          <w:szCs w:val="15"/>
        </w:rPr>
      </w:pPr>
      <w:r>
        <w:rPr>
          <w:rFonts w:hint="eastAsia" w:asciiTheme="majorEastAsia" w:hAnsiTheme="majorEastAsia" w:eastAsiaTheme="majorEastAsia" w:cstheme="majorEastAsia"/>
          <w:sz w:val="15"/>
          <w:szCs w:val="15"/>
        </w:rPr>
        <w:fldChar w:fldCharType="begin"/>
      </w:r>
      <w:r>
        <w:rPr>
          <w:rStyle w:val="9"/>
          <w:rFonts w:hint="eastAsia" w:asciiTheme="majorEastAsia" w:hAnsiTheme="majorEastAsia" w:eastAsiaTheme="majorEastAsia" w:cstheme="majorEastAsia"/>
          <w:sz w:val="15"/>
          <w:szCs w:val="15"/>
        </w:rPr>
        <w:instrText xml:space="preserve"> </w:instrText>
      </w:r>
      <w:r>
        <w:rPr>
          <w:rFonts w:hint="eastAsia" w:asciiTheme="majorEastAsia" w:hAnsiTheme="majorEastAsia" w:eastAsiaTheme="majorEastAsia" w:cstheme="majorEastAsia"/>
          <w:sz w:val="15"/>
          <w:szCs w:val="15"/>
        </w:rPr>
        <w:instrText xml:space="preserve">HYPERLINK \l "_Toc276048353"</w:instrText>
      </w:r>
      <w:r>
        <w:rPr>
          <w:rStyle w:val="9"/>
          <w:rFonts w:hint="eastAsia" w:asciiTheme="majorEastAsia" w:hAnsiTheme="majorEastAsia" w:eastAsiaTheme="majorEastAsia" w:cstheme="majorEastAsia"/>
          <w:sz w:val="15"/>
          <w:szCs w:val="15"/>
        </w:rPr>
        <w:instrText xml:space="preserve"> </w:instrText>
      </w:r>
      <w:r>
        <w:rPr>
          <w:rFonts w:hint="eastAsia" w:asciiTheme="majorEastAsia" w:hAnsiTheme="majorEastAsia" w:eastAsiaTheme="majorEastAsia" w:cstheme="majorEastAsia"/>
          <w:sz w:val="15"/>
          <w:szCs w:val="15"/>
        </w:rPr>
        <w:fldChar w:fldCharType="separate"/>
      </w:r>
      <w:r>
        <w:rPr>
          <w:rStyle w:val="9"/>
          <w:rFonts w:hint="eastAsia" w:asciiTheme="majorEastAsia" w:hAnsiTheme="majorEastAsia" w:eastAsiaTheme="majorEastAsia" w:cstheme="majorEastAsia"/>
          <w:bCs/>
          <w:sz w:val="15"/>
          <w:szCs w:val="15"/>
        </w:rPr>
        <w:t>五、装订操作</w:t>
      </w:r>
      <w:r>
        <w:rPr>
          <w:rFonts w:hint="eastAsia" w:ascii="宋体" w:hAnsi="宋体" w:eastAsia="宋体" w:cs="宋体"/>
          <w:sz w:val="15"/>
          <w:szCs w:val="15"/>
          <w:lang w:eastAsia="zh-CN"/>
        </w:rPr>
        <w:t>………………………………………………</w:t>
      </w:r>
      <w:r>
        <w:rPr>
          <w:rFonts w:hint="eastAsia" w:asciiTheme="majorEastAsia" w:hAnsiTheme="majorEastAsia" w:eastAsiaTheme="majorEastAsia" w:cstheme="majorEastAsia"/>
          <w:sz w:val="15"/>
          <w:szCs w:val="15"/>
          <w:lang w:val="en-US" w:eastAsia="zh-CN"/>
        </w:rPr>
        <w:t>7</w:t>
      </w:r>
      <w:r>
        <w:rPr>
          <w:rFonts w:hint="eastAsia" w:asciiTheme="majorEastAsia" w:hAnsiTheme="majorEastAsia" w:eastAsiaTheme="majorEastAsia" w:cstheme="majorEastAsia"/>
          <w:sz w:val="15"/>
          <w:szCs w:val="15"/>
        </w:rPr>
        <w:fldChar w:fldCharType="end"/>
      </w:r>
    </w:p>
    <w:p>
      <w:pPr>
        <w:pStyle w:val="5"/>
        <w:tabs>
          <w:tab w:val="left" w:pos="840"/>
          <w:tab w:val="right" w:leader="dot" w:pos="9350"/>
        </w:tabs>
        <w:spacing w:line="360" w:lineRule="auto"/>
        <w:ind w:firstLine="359" w:firstLineChars="171"/>
        <w:rPr>
          <w:rFonts w:hint="eastAsia" w:asciiTheme="majorEastAsia" w:hAnsiTheme="majorEastAsia" w:eastAsiaTheme="majorEastAsia" w:cstheme="majorEastAsia"/>
          <w:sz w:val="15"/>
          <w:szCs w:val="15"/>
        </w:rPr>
      </w:pPr>
      <w:r>
        <w:rPr>
          <w:rFonts w:hint="eastAsia" w:asciiTheme="majorEastAsia" w:hAnsiTheme="majorEastAsia" w:eastAsiaTheme="majorEastAsia" w:cstheme="majorEastAsia"/>
          <w:sz w:val="15"/>
          <w:szCs w:val="15"/>
        </w:rPr>
        <w:fldChar w:fldCharType="begin"/>
      </w:r>
      <w:r>
        <w:rPr>
          <w:rStyle w:val="9"/>
          <w:rFonts w:hint="eastAsia" w:asciiTheme="majorEastAsia" w:hAnsiTheme="majorEastAsia" w:eastAsiaTheme="majorEastAsia" w:cstheme="majorEastAsia"/>
          <w:sz w:val="15"/>
          <w:szCs w:val="15"/>
        </w:rPr>
        <w:instrText xml:space="preserve"> </w:instrText>
      </w:r>
      <w:r>
        <w:rPr>
          <w:rFonts w:hint="eastAsia" w:asciiTheme="majorEastAsia" w:hAnsiTheme="majorEastAsia" w:eastAsiaTheme="majorEastAsia" w:cstheme="majorEastAsia"/>
          <w:sz w:val="15"/>
          <w:szCs w:val="15"/>
        </w:rPr>
        <w:instrText xml:space="preserve">HYPERLINK \l "_Toc276048354"</w:instrText>
      </w:r>
      <w:r>
        <w:rPr>
          <w:rStyle w:val="9"/>
          <w:rFonts w:hint="eastAsia" w:asciiTheme="majorEastAsia" w:hAnsiTheme="majorEastAsia" w:eastAsiaTheme="majorEastAsia" w:cstheme="majorEastAsia"/>
          <w:sz w:val="15"/>
          <w:szCs w:val="15"/>
        </w:rPr>
        <w:instrText xml:space="preserve"> </w:instrText>
      </w:r>
      <w:r>
        <w:rPr>
          <w:rFonts w:hint="eastAsia" w:asciiTheme="majorEastAsia" w:hAnsiTheme="majorEastAsia" w:eastAsiaTheme="majorEastAsia" w:cstheme="majorEastAsia"/>
          <w:sz w:val="15"/>
          <w:szCs w:val="15"/>
        </w:rPr>
        <w:fldChar w:fldCharType="separate"/>
      </w:r>
      <w:r>
        <w:rPr>
          <w:rStyle w:val="9"/>
          <w:rFonts w:hint="eastAsia" w:asciiTheme="majorEastAsia" w:hAnsiTheme="majorEastAsia" w:eastAsiaTheme="majorEastAsia" w:cstheme="majorEastAsia"/>
          <w:bCs/>
          <w:sz w:val="15"/>
          <w:szCs w:val="15"/>
        </w:rPr>
        <w:t>六、注意事项</w:t>
      </w:r>
      <w:r>
        <w:rPr>
          <w:rFonts w:hint="eastAsia" w:ascii="宋体" w:hAnsi="宋体" w:eastAsia="宋体" w:cs="宋体"/>
          <w:sz w:val="15"/>
          <w:szCs w:val="15"/>
          <w:lang w:eastAsia="zh-CN"/>
        </w:rPr>
        <w:t>………………………………………………</w:t>
      </w:r>
      <w:r>
        <w:rPr>
          <w:rFonts w:hint="eastAsia" w:asciiTheme="majorEastAsia" w:hAnsiTheme="majorEastAsia" w:eastAsiaTheme="majorEastAsia" w:cstheme="majorEastAsia"/>
          <w:sz w:val="15"/>
          <w:szCs w:val="15"/>
          <w:lang w:val="en-US" w:eastAsia="zh-CN"/>
        </w:rPr>
        <w:t>9</w:t>
      </w:r>
      <w:r>
        <w:rPr>
          <w:rFonts w:hint="eastAsia" w:asciiTheme="majorEastAsia" w:hAnsiTheme="majorEastAsia" w:eastAsiaTheme="majorEastAsia" w:cstheme="majorEastAsia"/>
          <w:sz w:val="15"/>
          <w:szCs w:val="15"/>
        </w:rPr>
        <w:fldChar w:fldCharType="end"/>
      </w:r>
    </w:p>
    <w:p>
      <w:pPr>
        <w:pStyle w:val="5"/>
        <w:tabs>
          <w:tab w:val="left" w:pos="840"/>
          <w:tab w:val="right" w:leader="dot" w:pos="9350"/>
        </w:tabs>
        <w:spacing w:line="360" w:lineRule="auto"/>
        <w:ind w:firstLine="359" w:firstLineChars="171"/>
        <w:rPr>
          <w:rFonts w:hint="eastAsia" w:asciiTheme="majorEastAsia" w:hAnsiTheme="majorEastAsia" w:eastAsiaTheme="majorEastAsia" w:cstheme="majorEastAsia"/>
          <w:sz w:val="15"/>
          <w:szCs w:val="15"/>
        </w:rPr>
      </w:pPr>
      <w:r>
        <w:rPr>
          <w:rFonts w:hint="eastAsia" w:asciiTheme="majorEastAsia" w:hAnsiTheme="majorEastAsia" w:eastAsiaTheme="majorEastAsia" w:cstheme="majorEastAsia"/>
          <w:sz w:val="15"/>
          <w:szCs w:val="15"/>
        </w:rPr>
        <w:fldChar w:fldCharType="begin"/>
      </w:r>
      <w:r>
        <w:rPr>
          <w:rStyle w:val="9"/>
          <w:rFonts w:hint="eastAsia" w:asciiTheme="majorEastAsia" w:hAnsiTheme="majorEastAsia" w:eastAsiaTheme="majorEastAsia" w:cstheme="majorEastAsia"/>
          <w:sz w:val="15"/>
          <w:szCs w:val="15"/>
        </w:rPr>
        <w:instrText xml:space="preserve"> </w:instrText>
      </w:r>
      <w:r>
        <w:rPr>
          <w:rFonts w:hint="eastAsia" w:asciiTheme="majorEastAsia" w:hAnsiTheme="majorEastAsia" w:eastAsiaTheme="majorEastAsia" w:cstheme="majorEastAsia"/>
          <w:sz w:val="15"/>
          <w:szCs w:val="15"/>
        </w:rPr>
        <w:instrText xml:space="preserve">HYPERLINK \l "_Toc276048355"</w:instrText>
      </w:r>
      <w:r>
        <w:rPr>
          <w:rStyle w:val="9"/>
          <w:rFonts w:hint="eastAsia" w:asciiTheme="majorEastAsia" w:hAnsiTheme="majorEastAsia" w:eastAsiaTheme="majorEastAsia" w:cstheme="majorEastAsia"/>
          <w:sz w:val="15"/>
          <w:szCs w:val="15"/>
        </w:rPr>
        <w:instrText xml:space="preserve"> </w:instrText>
      </w:r>
      <w:r>
        <w:rPr>
          <w:rFonts w:hint="eastAsia" w:asciiTheme="majorEastAsia" w:hAnsiTheme="majorEastAsia" w:eastAsiaTheme="majorEastAsia" w:cstheme="majorEastAsia"/>
          <w:sz w:val="15"/>
          <w:szCs w:val="15"/>
        </w:rPr>
        <w:fldChar w:fldCharType="separate"/>
      </w:r>
      <w:r>
        <w:rPr>
          <w:rStyle w:val="9"/>
          <w:rFonts w:hint="eastAsia" w:asciiTheme="majorEastAsia" w:hAnsiTheme="majorEastAsia" w:eastAsiaTheme="majorEastAsia" w:cstheme="majorEastAsia"/>
          <w:bCs/>
          <w:sz w:val="15"/>
          <w:szCs w:val="15"/>
        </w:rPr>
        <w:t>七、故障及报警提示的解决</w:t>
      </w:r>
      <w:r>
        <w:rPr>
          <w:rFonts w:hint="eastAsia" w:ascii="宋体" w:hAnsi="宋体" w:eastAsia="宋体" w:cs="宋体"/>
          <w:sz w:val="15"/>
          <w:szCs w:val="15"/>
          <w:lang w:eastAsia="zh-CN"/>
        </w:rPr>
        <w:t>………………………………</w:t>
      </w:r>
      <w:r>
        <w:rPr>
          <w:rFonts w:hint="eastAsia" w:asciiTheme="majorEastAsia" w:hAnsiTheme="majorEastAsia" w:eastAsiaTheme="majorEastAsia" w:cstheme="majorEastAsia"/>
          <w:sz w:val="15"/>
          <w:szCs w:val="15"/>
          <w:lang w:val="en-US" w:eastAsia="zh-CN"/>
        </w:rPr>
        <w:t>1</w:t>
      </w:r>
      <w:r>
        <w:rPr>
          <w:rFonts w:hint="eastAsia" w:asciiTheme="majorEastAsia" w:hAnsiTheme="majorEastAsia" w:eastAsiaTheme="majorEastAsia" w:cstheme="majorEastAsia"/>
          <w:sz w:val="15"/>
          <w:szCs w:val="15"/>
        </w:rPr>
        <w:fldChar w:fldCharType="end"/>
      </w:r>
      <w:r>
        <w:rPr>
          <w:rFonts w:hint="eastAsia" w:asciiTheme="majorEastAsia" w:hAnsiTheme="majorEastAsia" w:eastAsiaTheme="majorEastAsia" w:cstheme="majorEastAsia"/>
          <w:sz w:val="15"/>
          <w:szCs w:val="15"/>
          <w:lang w:val="en-US" w:eastAsia="zh-CN"/>
        </w:rPr>
        <w:t>1</w:t>
      </w:r>
    </w:p>
    <w:p>
      <w:pPr>
        <w:rPr>
          <w:rFonts w:hint="eastAsia" w:ascii="宋体" w:hAnsi="宋体" w:eastAsia="宋体" w:cs="宋体"/>
          <w:sz w:val="15"/>
          <w:szCs w:val="15"/>
        </w:rPr>
      </w:pPr>
      <w:r>
        <w:rPr>
          <w:rFonts w:ascii="宋体" w:hAnsi="宋体"/>
          <w:szCs w:val="21"/>
        </w:rPr>
        <w:fldChar w:fldCharType="end"/>
      </w:r>
    </w:p>
    <w:p>
      <w:pPr>
        <w:rPr>
          <w:rFonts w:hint="eastAsia" w:ascii="宋体" w:hAnsi="宋体" w:eastAsia="宋体" w:cs="宋体"/>
          <w:sz w:val="15"/>
          <w:szCs w:val="15"/>
        </w:rPr>
      </w:pPr>
    </w:p>
    <w:p>
      <w:pPr>
        <w:adjustRightInd w:val="0"/>
        <w:snapToGrid w:val="0"/>
        <w:spacing w:line="360" w:lineRule="auto"/>
        <w:rPr>
          <w:rFonts w:hint="eastAsia" w:ascii="宋体" w:hAnsi="宋体"/>
          <w:sz w:val="10"/>
          <w:szCs w:val="10"/>
        </w:rPr>
      </w:pPr>
    </w:p>
    <w:p>
      <w:pPr>
        <w:adjustRightInd w:val="0"/>
        <w:snapToGrid w:val="0"/>
        <w:spacing w:line="360" w:lineRule="auto"/>
        <w:rPr>
          <w:rFonts w:hint="eastAsia" w:ascii="宋体" w:hAnsi="宋体"/>
          <w:b/>
          <w:bCs/>
          <w:sz w:val="11"/>
          <w:szCs w:val="11"/>
        </w:rPr>
      </w:pPr>
    </w:p>
    <w:p>
      <w:pPr>
        <w:adjustRightInd w:val="0"/>
        <w:snapToGrid w:val="0"/>
        <w:spacing w:line="360" w:lineRule="auto"/>
        <w:rPr>
          <w:rFonts w:hint="eastAsia" w:ascii="宋体" w:hAnsi="宋体"/>
          <w:sz w:val="11"/>
          <w:szCs w:val="11"/>
        </w:rPr>
        <w:sectPr>
          <w:headerReference r:id="rId5" w:type="first"/>
          <w:footerReference r:id="rId6" w:type="first"/>
          <w:headerReference r:id="rId3" w:type="default"/>
          <w:headerReference r:id="rId4" w:type="even"/>
          <w:pgSz w:w="5046" w:h="7370"/>
          <w:pgMar w:top="737" w:right="340" w:bottom="737" w:left="340" w:header="283" w:footer="283" w:gutter="0"/>
          <w:pgNumType w:fmt="decimal" w:start="1"/>
          <w:cols w:space="0" w:num="1"/>
          <w:titlePg/>
          <w:rtlGutter w:val="0"/>
          <w:docGrid w:type="lines" w:linePitch="327" w:charSpace="0"/>
        </w:sectPr>
      </w:pPr>
    </w:p>
    <w:p>
      <w:pPr>
        <w:adjustRightInd w:val="0"/>
        <w:snapToGrid w:val="0"/>
        <w:spacing w:line="360" w:lineRule="auto"/>
        <w:rPr>
          <w:rFonts w:hint="eastAsia" w:ascii="宋体" w:hAnsi="宋体"/>
          <w:sz w:val="11"/>
          <w:szCs w:val="11"/>
        </w:rPr>
      </w:pPr>
      <w:r>
        <w:rPr>
          <w:rFonts w:hint="eastAsia" w:ascii="宋体" w:hAnsi="宋体"/>
          <w:sz w:val="11"/>
          <w:szCs w:val="11"/>
        </w:rPr>
        <w:t>为了使本机能在最佳状态下工作，我们希望用户：</w:t>
      </w:r>
    </w:p>
    <w:p>
      <w:pPr>
        <w:numPr>
          <w:ilvl w:val="0"/>
          <w:numId w:val="1"/>
        </w:numPr>
        <w:adjustRightInd w:val="0"/>
        <w:snapToGrid w:val="0"/>
        <w:spacing w:line="360" w:lineRule="auto"/>
        <w:ind w:firstLine="0"/>
        <w:rPr>
          <w:rFonts w:hint="eastAsia" w:ascii="宋体" w:hAnsi="宋体"/>
          <w:sz w:val="11"/>
          <w:szCs w:val="11"/>
        </w:rPr>
      </w:pPr>
      <w:r>
        <w:rPr>
          <w:rFonts w:hint="eastAsia" w:ascii="宋体" w:hAnsi="宋体"/>
          <w:sz w:val="11"/>
          <w:szCs w:val="11"/>
        </w:rPr>
        <w:t>指定专人负责机器的使用和保养。</w:t>
      </w:r>
    </w:p>
    <w:p>
      <w:pPr>
        <w:numPr>
          <w:ilvl w:val="0"/>
          <w:numId w:val="1"/>
        </w:numPr>
        <w:adjustRightInd w:val="0"/>
        <w:snapToGrid w:val="0"/>
        <w:spacing w:line="360" w:lineRule="auto"/>
        <w:ind w:firstLine="0"/>
        <w:rPr>
          <w:rFonts w:hint="eastAsia" w:ascii="宋体" w:hAnsi="宋体"/>
          <w:sz w:val="11"/>
          <w:szCs w:val="11"/>
        </w:rPr>
      </w:pPr>
      <w:r>
        <w:rPr>
          <w:rFonts w:hint="eastAsia" w:ascii="宋体" w:hAnsi="宋体"/>
          <w:sz w:val="11"/>
          <w:szCs w:val="11"/>
        </w:rPr>
        <w:t>操作者在操作前应认真阅读本说明书。</w:t>
      </w:r>
    </w:p>
    <w:p>
      <w:pPr>
        <w:numPr>
          <w:ilvl w:val="0"/>
          <w:numId w:val="2"/>
        </w:numPr>
        <w:adjustRightInd w:val="0"/>
        <w:snapToGrid w:val="0"/>
        <w:spacing w:line="440" w:lineRule="exact"/>
        <w:ind w:left="573" w:hanging="573"/>
        <w:outlineLvl w:val="0"/>
        <w:rPr>
          <w:rFonts w:hint="eastAsia" w:ascii="宋体" w:hAnsi="宋体"/>
          <w:sz w:val="21"/>
          <w:szCs w:val="21"/>
        </w:rPr>
      </w:pPr>
      <w:bookmarkStart w:id="0" w:name="_Toc276048349"/>
      <w:r>
        <w:rPr>
          <w:rFonts w:hint="eastAsia" w:ascii="黑体" w:hAnsi="宋体" w:eastAsia="黑体"/>
          <w:sz w:val="21"/>
          <w:szCs w:val="21"/>
        </w:rPr>
        <w:t>机器结构</w:t>
      </w:r>
      <w:bookmarkEnd w:id="0"/>
    </w:p>
    <w:p>
      <w:pPr>
        <w:autoSpaceDE w:val="0"/>
        <w:autoSpaceDN w:val="0"/>
        <w:adjustRightInd w:val="0"/>
        <w:ind w:firstLine="200" w:firstLineChars="100"/>
        <w:rPr>
          <w:rFonts w:hint="eastAsia" w:ascii="黑体" w:eastAsia="黑体" w:cs="黑体"/>
          <w:kern w:val="0"/>
          <w:sz w:val="20"/>
          <w:szCs w:val="20"/>
        </w:rPr>
      </w:pPr>
      <w: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560070</wp:posOffset>
                </wp:positionH>
                <wp:positionV relativeFrom="paragraph">
                  <wp:posOffset>1837690</wp:posOffset>
                </wp:positionV>
                <wp:extent cx="1555115" cy="1108075"/>
                <wp:effectExtent l="0" t="0" r="0" b="0"/>
                <wp:wrapSquare wrapText="bothSides"/>
                <wp:docPr id="49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55115" cy="11080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 w:val="0"/>
                              <w:snapToGrid w:val="0"/>
                              <w:spacing w:line="480" w:lineRule="auto"/>
                              <w:ind w:left="0" w:leftChars="0" w:right="0" w:rightChars="0" w:firstLine="0" w:firstLineChars="0"/>
                              <w:jc w:val="both"/>
                              <w:textAlignment w:val="auto"/>
                              <w:outlineLvl w:val="9"/>
                              <w:rPr>
                                <w:rFonts w:hint="eastAsia" w:ascii="宋体" w:hAnsi="宋体"/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3"/>
                                <w:szCs w:val="13"/>
                              </w:rPr>
                              <w:t>1.入料口（尼龙管）  2.操作面板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 w:val="0"/>
                              <w:snapToGrid w:val="0"/>
                              <w:spacing w:line="480" w:lineRule="auto"/>
                              <w:ind w:left="0" w:leftChars="0" w:right="0" w:rightChars="0" w:firstLine="0" w:firstLineChars="0"/>
                              <w:jc w:val="both"/>
                              <w:textAlignment w:val="auto"/>
                              <w:outlineLvl w:val="9"/>
                              <w:rPr>
                                <w:rFonts w:hint="eastAsia" w:ascii="宋体" w:hAnsi="宋体"/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3"/>
                                <w:szCs w:val="13"/>
                              </w:rPr>
                              <w:t>3.钻头              4.橡胶垫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 w:val="0"/>
                              <w:snapToGrid w:val="0"/>
                              <w:spacing w:line="480" w:lineRule="auto"/>
                              <w:ind w:left="0" w:leftChars="0" w:right="0" w:rightChars="0" w:firstLine="0" w:firstLineChars="0"/>
                              <w:jc w:val="both"/>
                              <w:textAlignment w:val="auto"/>
                              <w:outlineLvl w:val="9"/>
                              <w:rPr>
                                <w:rFonts w:hint="eastAsia" w:ascii="宋体" w:hAnsi="宋体"/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3"/>
                                <w:szCs w:val="13"/>
                              </w:rPr>
                              <w:t>5.定位锁紧机构      6. 纸屑盒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 w:val="0"/>
                              <w:snapToGrid w:val="0"/>
                              <w:spacing w:line="480" w:lineRule="auto"/>
                              <w:ind w:left="0" w:leftChars="0" w:right="0" w:rightChars="0" w:firstLine="0" w:firstLineChars="0"/>
                              <w:jc w:val="both"/>
                              <w:textAlignment w:val="auto"/>
                              <w:outlineLvl w:val="9"/>
                              <w:rPr>
                                <w:rFonts w:hint="eastAsia" w:ascii="宋体" w:hAnsi="宋体"/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3"/>
                                <w:szCs w:val="13"/>
                              </w:rPr>
                              <w:t>7.下加热体          8.工作台板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 w:val="0"/>
                              <w:snapToGrid w:val="0"/>
                              <w:spacing w:line="480" w:lineRule="auto"/>
                              <w:ind w:left="0" w:leftChars="0" w:right="0" w:rightChars="0" w:firstLine="0" w:firstLineChars="0"/>
                              <w:jc w:val="both"/>
                              <w:textAlignment w:val="auto"/>
                              <w:outlineLvl w:val="9"/>
                              <w:rPr>
                                <w:rFonts w:ascii="宋体" w:hAnsi="宋体"/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3"/>
                                <w:szCs w:val="13"/>
                              </w:rPr>
                              <w:t>9.定位针            10.出料口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 w:val="0"/>
                              <w:snapToGrid w:val="0"/>
                              <w:spacing w:line="360" w:lineRule="auto"/>
                              <w:ind w:left="0" w:leftChars="0" w:right="0" w:rightChars="0" w:firstLine="0" w:firstLineChars="0"/>
                              <w:jc w:val="both"/>
                              <w:textAlignment w:val="auto"/>
                              <w:outlineLvl w:val="9"/>
                              <w:rPr>
                                <w:rFonts w:ascii="宋体" w:hAnsi="宋体"/>
                                <w:sz w:val="13"/>
                                <w:szCs w:val="13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44.1pt;margin-top:144.7pt;height:87.25pt;width:122.45pt;mso-wrap-distance-bottom:0pt;mso-wrap-distance-left:9pt;mso-wrap-distance-right:9pt;mso-wrap-distance-top:0pt;z-index:251684864;mso-width-relative:page;mso-height-relative:page;" filled="f" stroked="f" coordsize="21600,21600" o:gfxdata="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 w:val="0"/>
                        <w:snapToGrid w:val="0"/>
                        <w:spacing w:line="480" w:lineRule="auto"/>
                        <w:ind w:left="0" w:leftChars="0" w:right="0" w:rightChars="0" w:firstLine="0" w:firstLineChars="0"/>
                        <w:jc w:val="both"/>
                        <w:textAlignment w:val="auto"/>
                        <w:outlineLvl w:val="9"/>
                        <w:rPr>
                          <w:rFonts w:hint="eastAsia" w:ascii="宋体" w:hAnsi="宋体"/>
                          <w:sz w:val="13"/>
                          <w:szCs w:val="13"/>
                        </w:rPr>
                      </w:pPr>
                      <w:r>
                        <w:rPr>
                          <w:rFonts w:hint="eastAsia" w:ascii="宋体" w:hAnsi="宋体"/>
                          <w:sz w:val="13"/>
                          <w:szCs w:val="13"/>
                        </w:rPr>
                        <w:t>1.入料口（尼龙管）  2.操作面板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 w:val="0"/>
                        <w:snapToGrid w:val="0"/>
                        <w:spacing w:line="480" w:lineRule="auto"/>
                        <w:ind w:left="0" w:leftChars="0" w:right="0" w:rightChars="0" w:firstLine="0" w:firstLineChars="0"/>
                        <w:jc w:val="both"/>
                        <w:textAlignment w:val="auto"/>
                        <w:outlineLvl w:val="9"/>
                        <w:rPr>
                          <w:rFonts w:hint="eastAsia" w:ascii="宋体" w:hAnsi="宋体"/>
                          <w:sz w:val="13"/>
                          <w:szCs w:val="13"/>
                        </w:rPr>
                      </w:pPr>
                      <w:r>
                        <w:rPr>
                          <w:rFonts w:hint="eastAsia" w:ascii="宋体" w:hAnsi="宋体"/>
                          <w:sz w:val="13"/>
                          <w:szCs w:val="13"/>
                        </w:rPr>
                        <w:t>3.钻头              4.橡胶垫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 w:val="0"/>
                        <w:snapToGrid w:val="0"/>
                        <w:spacing w:line="480" w:lineRule="auto"/>
                        <w:ind w:left="0" w:leftChars="0" w:right="0" w:rightChars="0" w:firstLine="0" w:firstLineChars="0"/>
                        <w:jc w:val="both"/>
                        <w:textAlignment w:val="auto"/>
                        <w:outlineLvl w:val="9"/>
                        <w:rPr>
                          <w:rFonts w:hint="eastAsia" w:ascii="宋体" w:hAnsi="宋体"/>
                          <w:sz w:val="13"/>
                          <w:szCs w:val="13"/>
                        </w:rPr>
                      </w:pPr>
                      <w:r>
                        <w:rPr>
                          <w:rFonts w:hint="eastAsia" w:ascii="宋体" w:hAnsi="宋体"/>
                          <w:sz w:val="13"/>
                          <w:szCs w:val="13"/>
                        </w:rPr>
                        <w:t>5.定位锁紧机构      6. 纸屑盒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 w:val="0"/>
                        <w:snapToGrid w:val="0"/>
                        <w:spacing w:line="480" w:lineRule="auto"/>
                        <w:ind w:left="0" w:leftChars="0" w:right="0" w:rightChars="0" w:firstLine="0" w:firstLineChars="0"/>
                        <w:jc w:val="both"/>
                        <w:textAlignment w:val="auto"/>
                        <w:outlineLvl w:val="9"/>
                        <w:rPr>
                          <w:rFonts w:hint="eastAsia" w:ascii="宋体" w:hAnsi="宋体"/>
                          <w:sz w:val="13"/>
                          <w:szCs w:val="13"/>
                        </w:rPr>
                      </w:pPr>
                      <w:r>
                        <w:rPr>
                          <w:rFonts w:hint="eastAsia" w:ascii="宋体" w:hAnsi="宋体"/>
                          <w:sz w:val="13"/>
                          <w:szCs w:val="13"/>
                        </w:rPr>
                        <w:t>7.下加热体          8.工作台板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 w:val="0"/>
                        <w:snapToGrid w:val="0"/>
                        <w:spacing w:line="480" w:lineRule="auto"/>
                        <w:ind w:left="0" w:leftChars="0" w:right="0" w:rightChars="0" w:firstLine="0" w:firstLineChars="0"/>
                        <w:jc w:val="both"/>
                        <w:textAlignment w:val="auto"/>
                        <w:outlineLvl w:val="9"/>
                        <w:rPr>
                          <w:rFonts w:ascii="宋体" w:hAnsi="宋体"/>
                          <w:sz w:val="13"/>
                          <w:szCs w:val="13"/>
                        </w:rPr>
                      </w:pPr>
                      <w:r>
                        <w:rPr>
                          <w:rFonts w:hint="eastAsia" w:ascii="宋体" w:hAnsi="宋体"/>
                          <w:sz w:val="13"/>
                          <w:szCs w:val="13"/>
                        </w:rPr>
                        <w:t>9.定位针            10.出料口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 w:val="0"/>
                        <w:snapToGrid w:val="0"/>
                        <w:spacing w:line="360" w:lineRule="auto"/>
                        <w:ind w:left="0" w:leftChars="0" w:right="0" w:rightChars="0" w:firstLine="0" w:firstLineChars="0"/>
                        <w:jc w:val="both"/>
                        <w:textAlignment w:val="auto"/>
                        <w:outlineLvl w:val="9"/>
                        <w:rPr>
                          <w:rFonts w:ascii="宋体" w:hAnsi="宋体"/>
                          <w:sz w:val="13"/>
                          <w:szCs w:val="13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drawing>
          <wp:anchor distT="0" distB="0" distL="114300" distR="114300" simplePos="0" relativeHeight="251688960" behindDoc="0" locked="0" layoutInCell="1" allowOverlap="1">
            <wp:simplePos x="0" y="0"/>
            <wp:positionH relativeFrom="column">
              <wp:posOffset>455295</wp:posOffset>
            </wp:positionH>
            <wp:positionV relativeFrom="paragraph">
              <wp:posOffset>50800</wp:posOffset>
            </wp:positionV>
            <wp:extent cx="1661795" cy="1650365"/>
            <wp:effectExtent l="0" t="0" r="14605" b="6985"/>
            <wp:wrapSquare wrapText="bothSides"/>
            <wp:docPr id="30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661795" cy="16503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黑体" w:eastAsia="黑体" w:cs="黑体"/>
          <w:kern w:val="0"/>
          <w:sz w:val="20"/>
          <w:szCs w:val="20"/>
          <w:lang w:val="en-US" w:eastAsia="zh-CN"/>
        </w:rPr>
        <w:t xml:space="preserve">        </w:t>
      </w:r>
    </w:p>
    <w:p>
      <w:pPr>
        <w:adjustRightInd w:val="0"/>
        <w:snapToGrid w:val="0"/>
        <w:spacing w:line="360" w:lineRule="auto"/>
        <w:rPr>
          <w:rFonts w:hint="eastAsia" w:ascii="宋体" w:hAnsi="宋体"/>
          <w:b/>
          <w:bCs/>
          <w:sz w:val="11"/>
          <w:szCs w:val="11"/>
        </w:rPr>
        <w:sectPr>
          <w:footerReference r:id="rId9" w:type="first"/>
          <w:footerReference r:id="rId7" w:type="default"/>
          <w:footerReference r:id="rId8" w:type="even"/>
          <w:pgSz w:w="5046" w:h="7370"/>
          <w:pgMar w:top="737" w:right="340" w:bottom="737" w:left="340" w:header="283" w:footer="283" w:gutter="0"/>
          <w:pgNumType w:fmt="decimal" w:start="1"/>
          <w:cols w:space="0" w:num="1"/>
          <w:rtlGutter w:val="0"/>
          <w:docGrid w:type="lines" w:linePitch="327" w:charSpace="0"/>
        </w:sectPr>
      </w:pPr>
    </w:p>
    <w:p>
      <w:pPr>
        <w:numPr>
          <w:ilvl w:val="0"/>
          <w:numId w:val="2"/>
        </w:numPr>
        <w:adjustRightInd w:val="0"/>
        <w:snapToGrid w:val="0"/>
        <w:spacing w:line="440" w:lineRule="exact"/>
        <w:ind w:left="573" w:hanging="573"/>
        <w:outlineLvl w:val="0"/>
        <w:rPr>
          <w:rFonts w:hint="eastAsia" w:ascii="宋体" w:hAnsi="宋体"/>
          <w:sz w:val="21"/>
          <w:szCs w:val="21"/>
        </w:rPr>
      </w:pPr>
      <w:bookmarkStart w:id="1" w:name="_Toc276048350"/>
      <w:r>
        <w:rPr>
          <w:rFonts w:hint="eastAsia" w:ascii="黑体" w:hAnsi="宋体" w:eastAsia="黑体"/>
          <w:sz w:val="21"/>
          <w:szCs w:val="21"/>
        </w:rPr>
        <w:t>技术参数</w:t>
      </w:r>
      <w:bookmarkEnd w:id="1"/>
    </w:p>
    <w:tbl>
      <w:tblPr>
        <w:tblStyle w:val="10"/>
        <w:tblpPr w:leftFromText="180" w:rightFromText="180" w:horzAnchor="margin" w:tblpY="467"/>
        <w:tblW w:w="4119" w:type="dxa"/>
        <w:tblInd w:w="22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8"/>
        <w:gridCol w:w="739"/>
        <w:gridCol w:w="294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</w:trPr>
        <w:tc>
          <w:tcPr>
            <w:tcW w:w="438" w:type="dxa"/>
            <w:tcBorders>
              <w:lef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cs="华文细黑"/>
                <w:kern w:val="0"/>
                <w:sz w:val="11"/>
                <w:szCs w:val="11"/>
              </w:rPr>
            </w:pPr>
            <w:r>
              <w:rPr>
                <w:rFonts w:hint="eastAsia" w:ascii="宋体" w:hAnsi="宋体" w:cs="华文细黑"/>
                <w:kern w:val="0"/>
                <w:sz w:val="11"/>
                <w:szCs w:val="11"/>
              </w:rPr>
              <w:t>序号</w:t>
            </w:r>
          </w:p>
        </w:tc>
        <w:tc>
          <w:tcPr>
            <w:tcW w:w="73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cs="华文细黑"/>
                <w:kern w:val="0"/>
                <w:sz w:val="11"/>
                <w:szCs w:val="11"/>
              </w:rPr>
            </w:pPr>
            <w:r>
              <w:rPr>
                <w:rFonts w:hint="eastAsia" w:ascii="宋体" w:hAnsi="宋体" w:cs="华文细黑"/>
                <w:kern w:val="0"/>
                <w:sz w:val="11"/>
                <w:szCs w:val="11"/>
              </w:rPr>
              <w:t>项目</w:t>
            </w:r>
          </w:p>
        </w:tc>
        <w:tc>
          <w:tcPr>
            <w:tcW w:w="2942" w:type="dxa"/>
            <w:textDirection w:val="lrTb"/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hAnsi="宋体" w:cs="华文细黑"/>
                <w:kern w:val="0"/>
                <w:sz w:val="11"/>
                <w:szCs w:val="11"/>
              </w:rPr>
            </w:pPr>
            <w:r>
              <w:rPr>
                <w:rFonts w:hint="eastAsia" w:ascii="宋体" w:hAnsi="宋体" w:cs="华文细黑"/>
                <w:kern w:val="0"/>
                <w:sz w:val="11"/>
                <w:szCs w:val="11"/>
              </w:rPr>
              <w:t>HJ-50BD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</w:trPr>
        <w:tc>
          <w:tcPr>
            <w:tcW w:w="438" w:type="dxa"/>
            <w:tcBorders>
              <w:lef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cs="华文细黑"/>
                <w:kern w:val="0"/>
                <w:sz w:val="11"/>
                <w:szCs w:val="11"/>
              </w:rPr>
            </w:pPr>
            <w:r>
              <w:rPr>
                <w:rFonts w:hint="eastAsia" w:ascii="宋体" w:hAnsi="宋体" w:cs="华文细黑"/>
                <w:kern w:val="0"/>
                <w:sz w:val="11"/>
                <w:szCs w:val="11"/>
              </w:rPr>
              <w:t>1</w:t>
            </w:r>
          </w:p>
        </w:tc>
        <w:tc>
          <w:tcPr>
            <w:tcW w:w="73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cs="华文细黑"/>
                <w:kern w:val="0"/>
                <w:sz w:val="11"/>
                <w:szCs w:val="11"/>
              </w:rPr>
            </w:pPr>
            <w:r>
              <w:rPr>
                <w:rFonts w:hint="eastAsia" w:ascii="宋体" w:hAnsi="宋体" w:cs="华文细黑"/>
                <w:kern w:val="0"/>
                <w:sz w:val="11"/>
                <w:szCs w:val="11"/>
              </w:rPr>
              <w:t>装订方法</w:t>
            </w:r>
          </w:p>
        </w:tc>
        <w:tc>
          <w:tcPr>
            <w:tcW w:w="2942" w:type="dxa"/>
            <w:textDirection w:val="lrTb"/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hAnsi="宋体" w:cs="华文细黑"/>
                <w:kern w:val="0"/>
                <w:sz w:val="11"/>
                <w:szCs w:val="11"/>
              </w:rPr>
            </w:pPr>
            <w:r>
              <w:rPr>
                <w:rFonts w:hint="eastAsia" w:ascii="宋体" w:hAnsi="宋体" w:cs="华文细黑"/>
                <w:kern w:val="0"/>
                <w:sz w:val="11"/>
                <w:szCs w:val="11"/>
              </w:rPr>
              <w:t>尼龙管加热高温铆订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</w:trPr>
        <w:tc>
          <w:tcPr>
            <w:tcW w:w="438" w:type="dxa"/>
            <w:tcBorders>
              <w:lef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cs="华文细黑"/>
                <w:kern w:val="0"/>
                <w:sz w:val="11"/>
                <w:szCs w:val="11"/>
              </w:rPr>
            </w:pPr>
            <w:r>
              <w:rPr>
                <w:rFonts w:hint="eastAsia" w:ascii="宋体" w:hAnsi="宋体" w:cs="华文细黑"/>
                <w:kern w:val="0"/>
                <w:sz w:val="11"/>
                <w:szCs w:val="11"/>
              </w:rPr>
              <w:t>2</w:t>
            </w:r>
          </w:p>
        </w:tc>
        <w:tc>
          <w:tcPr>
            <w:tcW w:w="73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cs="华文细黑"/>
                <w:kern w:val="0"/>
                <w:sz w:val="11"/>
                <w:szCs w:val="11"/>
              </w:rPr>
            </w:pPr>
            <w:r>
              <w:rPr>
                <w:rFonts w:hint="eastAsia" w:ascii="宋体" w:hAnsi="宋体" w:cs="华文细黑"/>
                <w:kern w:val="0"/>
                <w:sz w:val="11"/>
                <w:szCs w:val="11"/>
              </w:rPr>
              <w:t>装订能力</w:t>
            </w:r>
          </w:p>
        </w:tc>
        <w:tc>
          <w:tcPr>
            <w:tcW w:w="2942" w:type="dxa"/>
            <w:textDirection w:val="lrTb"/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hAnsi="宋体" w:cs="华文细黑"/>
                <w:kern w:val="0"/>
                <w:sz w:val="11"/>
                <w:szCs w:val="11"/>
              </w:rPr>
            </w:pPr>
            <w:r>
              <w:rPr>
                <w:rFonts w:ascii="宋体" w:hAnsi="宋体" w:cs="华文细黑"/>
                <w:kern w:val="0"/>
                <w:sz w:val="11"/>
                <w:szCs w:val="11"/>
              </w:rPr>
              <w:t xml:space="preserve">1- 50mm </w:t>
            </w:r>
            <w:r>
              <w:rPr>
                <w:rFonts w:hint="eastAsia" w:ascii="宋体" w:hAnsi="宋体" w:cs="华文细黑"/>
                <w:kern w:val="0"/>
                <w:sz w:val="11"/>
                <w:szCs w:val="11"/>
              </w:rPr>
              <w:t>厚度（纸张≤</w:t>
            </w:r>
            <w:r>
              <w:rPr>
                <w:rFonts w:ascii="宋体" w:hAnsi="宋体" w:cs="华文细黑"/>
                <w:kern w:val="0"/>
                <w:sz w:val="11"/>
                <w:szCs w:val="11"/>
              </w:rPr>
              <w:t xml:space="preserve"> 75g/m </w:t>
            </w:r>
            <w:r>
              <w:rPr>
                <w:rFonts w:hint="eastAsia" w:ascii="宋体" w:hAnsi="宋体" w:cs="华文细黑"/>
                <w:kern w:val="0"/>
                <w:sz w:val="11"/>
                <w:szCs w:val="11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438" w:type="dxa"/>
            <w:tcBorders>
              <w:lef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cs="华文细黑"/>
                <w:kern w:val="0"/>
                <w:sz w:val="11"/>
                <w:szCs w:val="11"/>
              </w:rPr>
            </w:pPr>
            <w:r>
              <w:rPr>
                <w:rFonts w:hint="eastAsia" w:ascii="宋体" w:hAnsi="宋体" w:cs="华文细黑"/>
                <w:kern w:val="0"/>
                <w:sz w:val="11"/>
                <w:szCs w:val="11"/>
              </w:rPr>
              <w:t>3</w:t>
            </w:r>
          </w:p>
        </w:tc>
        <w:tc>
          <w:tcPr>
            <w:tcW w:w="73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cs="华文细黑"/>
                <w:kern w:val="0"/>
                <w:sz w:val="11"/>
                <w:szCs w:val="11"/>
              </w:rPr>
            </w:pPr>
            <w:r>
              <w:rPr>
                <w:rFonts w:hint="eastAsia" w:ascii="宋体" w:hAnsi="宋体" w:cs="华文细黑"/>
                <w:kern w:val="0"/>
                <w:sz w:val="11"/>
                <w:szCs w:val="11"/>
              </w:rPr>
              <w:t>预热时间</w:t>
            </w:r>
          </w:p>
        </w:tc>
        <w:tc>
          <w:tcPr>
            <w:tcW w:w="2942" w:type="dxa"/>
            <w:textDirection w:val="lrTb"/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hAnsi="宋体" w:cs="华文细黑"/>
                <w:kern w:val="0"/>
                <w:sz w:val="11"/>
                <w:szCs w:val="11"/>
              </w:rPr>
            </w:pPr>
            <w:r>
              <w:rPr>
                <w:rFonts w:hint="eastAsia" w:ascii="宋体" w:hAnsi="宋体" w:cs="华文细黑"/>
                <w:kern w:val="0"/>
                <w:sz w:val="11"/>
                <w:szCs w:val="11"/>
              </w:rPr>
              <w:t>1～2</w:t>
            </w:r>
            <w:r>
              <w:rPr>
                <w:rFonts w:ascii="宋体" w:hAnsi="宋体" w:cs="华文细黑"/>
                <w:kern w:val="0"/>
                <w:sz w:val="11"/>
                <w:szCs w:val="11"/>
              </w:rPr>
              <w:t xml:space="preserve"> </w:t>
            </w:r>
            <w:r>
              <w:rPr>
                <w:rFonts w:hint="eastAsia" w:ascii="宋体" w:hAnsi="宋体" w:cs="华文细黑"/>
                <w:kern w:val="0"/>
                <w:sz w:val="11"/>
                <w:szCs w:val="11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438" w:type="dxa"/>
            <w:tcBorders>
              <w:lef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cs="华文细黑"/>
                <w:kern w:val="0"/>
                <w:sz w:val="11"/>
                <w:szCs w:val="11"/>
              </w:rPr>
            </w:pPr>
            <w:r>
              <w:rPr>
                <w:rFonts w:hint="eastAsia" w:ascii="宋体" w:hAnsi="宋体" w:cs="华文细黑"/>
                <w:kern w:val="0"/>
                <w:sz w:val="11"/>
                <w:szCs w:val="11"/>
              </w:rPr>
              <w:t>4</w:t>
            </w:r>
          </w:p>
        </w:tc>
        <w:tc>
          <w:tcPr>
            <w:tcW w:w="73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cs="华文细黑"/>
                <w:kern w:val="0"/>
                <w:sz w:val="11"/>
                <w:szCs w:val="11"/>
              </w:rPr>
            </w:pPr>
            <w:r>
              <w:rPr>
                <w:rFonts w:hint="eastAsia" w:ascii="宋体" w:hAnsi="宋体" w:cs="华文细黑"/>
                <w:kern w:val="0"/>
                <w:sz w:val="11"/>
                <w:szCs w:val="11"/>
              </w:rPr>
              <w:t>装订速度</w:t>
            </w:r>
          </w:p>
        </w:tc>
        <w:tc>
          <w:tcPr>
            <w:tcW w:w="2942" w:type="dxa"/>
            <w:textDirection w:val="lrTb"/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hAnsi="宋体" w:cs="华文细黑"/>
                <w:color w:val="000000"/>
                <w:kern w:val="0"/>
                <w:sz w:val="11"/>
                <w:szCs w:val="11"/>
              </w:rPr>
            </w:pPr>
            <w:r>
              <w:rPr>
                <w:rFonts w:hint="eastAsia" w:ascii="宋体" w:hAnsi="宋体" w:cs="华文细黑"/>
                <w:color w:val="000000"/>
                <w:kern w:val="0"/>
                <w:sz w:val="11"/>
                <w:szCs w:val="11"/>
              </w:rPr>
              <w:t>打孔 ≤9秒，装订 ≤12秒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438" w:type="dxa"/>
            <w:tcBorders>
              <w:lef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cs="华文细黑"/>
                <w:kern w:val="0"/>
                <w:sz w:val="11"/>
                <w:szCs w:val="11"/>
              </w:rPr>
            </w:pPr>
            <w:r>
              <w:rPr>
                <w:rFonts w:hint="eastAsia" w:ascii="宋体" w:hAnsi="宋体" w:cs="华文细黑"/>
                <w:kern w:val="0"/>
                <w:sz w:val="11"/>
                <w:szCs w:val="11"/>
              </w:rPr>
              <w:t>5</w:t>
            </w:r>
          </w:p>
        </w:tc>
        <w:tc>
          <w:tcPr>
            <w:tcW w:w="73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cs="华文细黑"/>
                <w:kern w:val="0"/>
                <w:sz w:val="11"/>
                <w:szCs w:val="11"/>
              </w:rPr>
            </w:pPr>
            <w:r>
              <w:rPr>
                <w:rFonts w:hint="eastAsia" w:ascii="宋体" w:hAnsi="宋体" w:cs="华文细黑"/>
                <w:kern w:val="0"/>
                <w:sz w:val="11"/>
                <w:szCs w:val="11"/>
              </w:rPr>
              <w:t>工作噪音</w:t>
            </w:r>
          </w:p>
        </w:tc>
        <w:tc>
          <w:tcPr>
            <w:tcW w:w="2942" w:type="dxa"/>
            <w:textDirection w:val="lrTb"/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hAnsi="宋体" w:cs="华文细黑"/>
                <w:color w:val="000000"/>
                <w:kern w:val="0"/>
                <w:sz w:val="11"/>
                <w:szCs w:val="11"/>
              </w:rPr>
            </w:pPr>
            <w:r>
              <w:rPr>
                <w:rFonts w:hint="eastAsia" w:ascii="宋体" w:hAnsi="宋体" w:cs="华文细黑"/>
                <w:color w:val="000000"/>
                <w:kern w:val="0"/>
                <w:sz w:val="11"/>
                <w:szCs w:val="11"/>
              </w:rPr>
              <w:t>≤ 70分贝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438" w:type="dxa"/>
            <w:tcBorders>
              <w:lef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cs="华文细黑"/>
                <w:kern w:val="0"/>
                <w:sz w:val="11"/>
                <w:szCs w:val="11"/>
              </w:rPr>
            </w:pPr>
            <w:r>
              <w:rPr>
                <w:rFonts w:hint="eastAsia" w:ascii="宋体" w:hAnsi="宋体" w:cs="华文细黑"/>
                <w:kern w:val="0"/>
                <w:sz w:val="11"/>
                <w:szCs w:val="11"/>
              </w:rPr>
              <w:t>6</w:t>
            </w:r>
          </w:p>
        </w:tc>
        <w:tc>
          <w:tcPr>
            <w:tcW w:w="73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cs="华文细黑"/>
                <w:kern w:val="0"/>
                <w:sz w:val="11"/>
                <w:szCs w:val="11"/>
              </w:rPr>
            </w:pPr>
            <w:r>
              <w:rPr>
                <w:rFonts w:hint="eastAsia" w:ascii="宋体" w:hAnsi="宋体" w:cs="华文细黑"/>
                <w:kern w:val="0"/>
                <w:sz w:val="11"/>
                <w:szCs w:val="11"/>
              </w:rPr>
              <w:t>钻头规格</w:t>
            </w:r>
          </w:p>
        </w:tc>
        <w:tc>
          <w:tcPr>
            <w:tcW w:w="2942" w:type="dxa"/>
            <w:textDirection w:val="lrTb"/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hAnsi="宋体" w:cs="华文细黑"/>
                <w:color w:val="000000"/>
                <w:kern w:val="0"/>
                <w:sz w:val="11"/>
                <w:szCs w:val="11"/>
              </w:rPr>
            </w:pPr>
            <w:r>
              <w:rPr>
                <w:rFonts w:hint="eastAsia" w:ascii="宋体" w:hAnsi="宋体" w:cs="华文细黑"/>
                <w:color w:val="000000"/>
                <w:kern w:val="0"/>
                <w:sz w:val="11"/>
                <w:szCs w:val="11"/>
              </w:rPr>
              <w:t>Φ6×50mm/Φ5×50mm/Φ4×40mm 中空特制钻头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438" w:type="dxa"/>
            <w:tcBorders>
              <w:lef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cs="华文细黑"/>
                <w:kern w:val="0"/>
                <w:sz w:val="11"/>
                <w:szCs w:val="11"/>
              </w:rPr>
            </w:pPr>
            <w:r>
              <w:rPr>
                <w:rFonts w:hint="eastAsia" w:ascii="宋体" w:hAnsi="宋体" w:cs="华文细黑"/>
                <w:kern w:val="0"/>
                <w:sz w:val="11"/>
                <w:szCs w:val="11"/>
              </w:rPr>
              <w:t>7</w:t>
            </w:r>
          </w:p>
        </w:tc>
        <w:tc>
          <w:tcPr>
            <w:tcW w:w="73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cs="华文细黑"/>
                <w:kern w:val="0"/>
                <w:sz w:val="11"/>
                <w:szCs w:val="11"/>
              </w:rPr>
            </w:pPr>
            <w:r>
              <w:rPr>
                <w:rFonts w:hint="eastAsia" w:ascii="宋体" w:hAnsi="宋体" w:cs="华文细黑"/>
                <w:kern w:val="0"/>
                <w:sz w:val="11"/>
                <w:szCs w:val="11"/>
              </w:rPr>
              <w:t xml:space="preserve">电   </w:t>
            </w:r>
            <w:r>
              <w:rPr>
                <w:rFonts w:ascii="宋体" w:hAnsi="宋体" w:cs="华文细黑"/>
                <w:kern w:val="0"/>
                <w:sz w:val="11"/>
                <w:szCs w:val="11"/>
              </w:rPr>
              <w:t xml:space="preserve"> </w:t>
            </w:r>
            <w:r>
              <w:rPr>
                <w:rFonts w:hint="eastAsia" w:ascii="宋体" w:hAnsi="宋体" w:cs="华文细黑"/>
                <w:kern w:val="0"/>
                <w:sz w:val="11"/>
                <w:szCs w:val="11"/>
              </w:rPr>
              <w:t>源</w:t>
            </w:r>
          </w:p>
        </w:tc>
        <w:tc>
          <w:tcPr>
            <w:tcW w:w="2942" w:type="dxa"/>
            <w:textDirection w:val="lrTb"/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hAnsi="宋体" w:cs="华文细黑"/>
                <w:color w:val="000000"/>
                <w:kern w:val="0"/>
                <w:sz w:val="11"/>
                <w:szCs w:val="11"/>
              </w:rPr>
            </w:pPr>
            <w:r>
              <w:rPr>
                <w:rFonts w:hint="eastAsia" w:ascii="宋体" w:hAnsi="宋体" w:cs="华文细黑"/>
                <w:color w:val="000000"/>
                <w:kern w:val="0"/>
                <w:sz w:val="11"/>
                <w:szCs w:val="11"/>
              </w:rPr>
              <w:t>AC</w:t>
            </w:r>
            <w:r>
              <w:rPr>
                <w:rFonts w:ascii="宋体" w:hAnsi="宋体" w:cs="华文细黑"/>
                <w:color w:val="000000"/>
                <w:kern w:val="0"/>
                <w:sz w:val="11"/>
                <w:szCs w:val="11"/>
              </w:rPr>
              <w:t>220V</w:t>
            </w:r>
            <w:r>
              <w:rPr>
                <w:rFonts w:hint="eastAsia" w:ascii="宋体" w:hAnsi="宋体" w:cs="华文细黑"/>
                <w:color w:val="000000"/>
                <w:kern w:val="0"/>
                <w:sz w:val="11"/>
                <w:szCs w:val="11"/>
              </w:rPr>
              <w:t xml:space="preserve"> ±10% </w:t>
            </w:r>
            <w:r>
              <w:rPr>
                <w:rFonts w:ascii="宋体" w:hAnsi="宋体" w:cs="华文细黑"/>
                <w:color w:val="000000"/>
                <w:kern w:val="0"/>
                <w:sz w:val="11"/>
                <w:szCs w:val="11"/>
              </w:rPr>
              <w:t xml:space="preserve"> 50Hz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438" w:type="dxa"/>
            <w:tcBorders>
              <w:lef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cs="华文细黑"/>
                <w:kern w:val="0"/>
                <w:sz w:val="11"/>
                <w:szCs w:val="11"/>
              </w:rPr>
            </w:pPr>
            <w:r>
              <w:rPr>
                <w:rFonts w:hint="eastAsia" w:ascii="宋体" w:hAnsi="宋体" w:cs="华文细黑"/>
                <w:kern w:val="0"/>
                <w:sz w:val="11"/>
                <w:szCs w:val="11"/>
              </w:rPr>
              <w:t>8</w:t>
            </w:r>
          </w:p>
        </w:tc>
        <w:tc>
          <w:tcPr>
            <w:tcW w:w="73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cs="华文细黑"/>
                <w:kern w:val="0"/>
                <w:sz w:val="11"/>
                <w:szCs w:val="11"/>
              </w:rPr>
            </w:pPr>
            <w:r>
              <w:rPr>
                <w:rFonts w:hint="eastAsia" w:ascii="宋体" w:hAnsi="宋体" w:cs="华文细黑"/>
                <w:kern w:val="0"/>
                <w:sz w:val="11"/>
                <w:szCs w:val="11"/>
              </w:rPr>
              <w:t>功率消耗</w:t>
            </w:r>
          </w:p>
        </w:tc>
        <w:tc>
          <w:tcPr>
            <w:tcW w:w="2942" w:type="dxa"/>
            <w:textDirection w:val="lrTb"/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hAnsi="宋体" w:cs="华文细黑"/>
                <w:color w:val="000000"/>
                <w:kern w:val="0"/>
                <w:sz w:val="11"/>
                <w:szCs w:val="11"/>
              </w:rPr>
            </w:pPr>
            <w:r>
              <w:rPr>
                <w:rFonts w:hint="eastAsia" w:ascii="宋体" w:hAnsi="宋体" w:cs="华文细黑"/>
                <w:color w:val="000000"/>
                <w:kern w:val="0"/>
                <w:sz w:val="11"/>
                <w:szCs w:val="11"/>
              </w:rPr>
              <w:t>≤</w:t>
            </w:r>
            <w:r>
              <w:rPr>
                <w:rFonts w:ascii="宋体" w:hAnsi="宋体" w:cs="华文细黑"/>
                <w:color w:val="000000"/>
                <w:kern w:val="0"/>
                <w:sz w:val="11"/>
                <w:szCs w:val="11"/>
              </w:rPr>
              <w:t>3</w:t>
            </w:r>
            <w:r>
              <w:rPr>
                <w:rFonts w:hint="eastAsia" w:ascii="宋体" w:hAnsi="宋体" w:cs="华文细黑"/>
                <w:color w:val="000000"/>
                <w:kern w:val="0"/>
                <w:sz w:val="11"/>
                <w:szCs w:val="11"/>
              </w:rPr>
              <w:t>0</w:t>
            </w:r>
            <w:r>
              <w:rPr>
                <w:rFonts w:ascii="宋体" w:hAnsi="宋体" w:cs="华文细黑"/>
                <w:color w:val="000000"/>
                <w:kern w:val="0"/>
                <w:sz w:val="11"/>
                <w:szCs w:val="11"/>
              </w:rPr>
              <w:t>0W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438" w:type="dxa"/>
            <w:tcBorders>
              <w:lef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cs="华文细黑"/>
                <w:kern w:val="0"/>
                <w:sz w:val="11"/>
                <w:szCs w:val="11"/>
              </w:rPr>
            </w:pPr>
            <w:r>
              <w:rPr>
                <w:rFonts w:hint="eastAsia" w:ascii="宋体" w:hAnsi="宋体" w:cs="华文细黑"/>
                <w:kern w:val="0"/>
                <w:sz w:val="11"/>
                <w:szCs w:val="11"/>
              </w:rPr>
              <w:t>9</w:t>
            </w:r>
          </w:p>
        </w:tc>
        <w:tc>
          <w:tcPr>
            <w:tcW w:w="73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cs="华文细黑"/>
                <w:kern w:val="0"/>
                <w:sz w:val="11"/>
                <w:szCs w:val="11"/>
              </w:rPr>
            </w:pPr>
            <w:r>
              <w:rPr>
                <w:rFonts w:hint="eastAsia" w:ascii="宋体" w:hAnsi="宋体" w:cs="华文细黑"/>
                <w:kern w:val="0"/>
                <w:sz w:val="11"/>
                <w:szCs w:val="11"/>
              </w:rPr>
              <w:t>工作台尺寸</w:t>
            </w:r>
          </w:p>
        </w:tc>
        <w:tc>
          <w:tcPr>
            <w:tcW w:w="2942" w:type="dxa"/>
            <w:textDirection w:val="lrTb"/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hAnsi="宋体" w:cs="华文细黑"/>
                <w:color w:val="000000"/>
                <w:kern w:val="0"/>
                <w:sz w:val="11"/>
                <w:szCs w:val="11"/>
              </w:rPr>
            </w:pPr>
            <w:r>
              <w:rPr>
                <w:rFonts w:ascii="宋体" w:hAnsi="宋体" w:cs="华文细黑"/>
                <w:color w:val="000000"/>
                <w:kern w:val="0"/>
                <w:sz w:val="11"/>
                <w:szCs w:val="11"/>
              </w:rPr>
              <w:t>4</w:t>
            </w:r>
            <w:r>
              <w:rPr>
                <w:rFonts w:hint="eastAsia" w:ascii="宋体" w:hAnsi="宋体" w:cs="华文细黑"/>
                <w:color w:val="000000"/>
                <w:kern w:val="0"/>
                <w:sz w:val="11"/>
                <w:szCs w:val="11"/>
              </w:rPr>
              <w:t>50</w:t>
            </w:r>
            <w:r>
              <w:rPr>
                <w:rFonts w:ascii="宋体" w:hAnsi="宋体" w:cs="华文细黑"/>
                <w:color w:val="000000"/>
                <w:kern w:val="0"/>
                <w:sz w:val="11"/>
                <w:szCs w:val="11"/>
              </w:rPr>
              <w:t>mm</w:t>
            </w:r>
            <w:r>
              <w:rPr>
                <w:rFonts w:hint="eastAsia" w:ascii="宋体" w:hAnsi="宋体" w:cs="华文细黑"/>
                <w:color w:val="000000"/>
                <w:kern w:val="0"/>
                <w:sz w:val="11"/>
                <w:szCs w:val="11"/>
              </w:rPr>
              <w:t>（长）</w:t>
            </w:r>
            <w:r>
              <w:rPr>
                <w:rFonts w:ascii="宋体" w:hAnsi="宋体" w:cs="华文细黑"/>
                <w:color w:val="000000"/>
                <w:kern w:val="0"/>
                <w:sz w:val="11"/>
                <w:szCs w:val="11"/>
              </w:rPr>
              <w:t xml:space="preserve">x </w:t>
            </w:r>
            <w:r>
              <w:rPr>
                <w:rFonts w:hint="eastAsia" w:ascii="宋体" w:hAnsi="宋体" w:cs="华文细黑"/>
                <w:color w:val="000000"/>
                <w:kern w:val="0"/>
                <w:sz w:val="11"/>
                <w:szCs w:val="11"/>
              </w:rPr>
              <w:t>350</w:t>
            </w:r>
            <w:r>
              <w:rPr>
                <w:rFonts w:ascii="宋体" w:hAnsi="宋体" w:cs="华文细黑"/>
                <w:color w:val="000000"/>
                <w:kern w:val="0"/>
                <w:sz w:val="11"/>
                <w:szCs w:val="11"/>
              </w:rPr>
              <w:t>mm</w:t>
            </w:r>
            <w:r>
              <w:rPr>
                <w:rFonts w:hint="eastAsia" w:ascii="宋体" w:hAnsi="宋体" w:cs="华文细黑"/>
                <w:color w:val="000000"/>
                <w:kern w:val="0"/>
                <w:sz w:val="11"/>
                <w:szCs w:val="11"/>
              </w:rPr>
              <w:t>（宽）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438" w:type="dxa"/>
            <w:tcBorders>
              <w:lef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cs="华文细黑"/>
                <w:kern w:val="0"/>
                <w:sz w:val="11"/>
                <w:szCs w:val="11"/>
              </w:rPr>
            </w:pPr>
            <w:r>
              <w:rPr>
                <w:rFonts w:hint="eastAsia" w:ascii="宋体" w:hAnsi="宋体" w:cs="华文细黑"/>
                <w:kern w:val="0"/>
                <w:sz w:val="11"/>
                <w:szCs w:val="11"/>
              </w:rPr>
              <w:t>10</w:t>
            </w:r>
          </w:p>
        </w:tc>
        <w:tc>
          <w:tcPr>
            <w:tcW w:w="73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cs="华文细黑"/>
                <w:kern w:val="0"/>
                <w:sz w:val="11"/>
                <w:szCs w:val="11"/>
              </w:rPr>
            </w:pPr>
            <w:r>
              <w:rPr>
                <w:rFonts w:hint="eastAsia" w:ascii="宋体" w:hAnsi="宋体" w:cs="华文细黑"/>
                <w:kern w:val="0"/>
                <w:sz w:val="11"/>
                <w:szCs w:val="11"/>
              </w:rPr>
              <w:t>外观尺寸</w:t>
            </w:r>
          </w:p>
        </w:tc>
        <w:tc>
          <w:tcPr>
            <w:tcW w:w="2942" w:type="dxa"/>
            <w:textDirection w:val="lrTb"/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hAnsi="宋体" w:cs="华文细黑"/>
                <w:kern w:val="0"/>
                <w:sz w:val="11"/>
                <w:szCs w:val="11"/>
              </w:rPr>
            </w:pPr>
            <w:r>
              <w:rPr>
                <w:rFonts w:hint="eastAsia" w:ascii="宋体" w:hAnsi="宋体" w:cs="华文细黑"/>
                <w:kern w:val="0"/>
                <w:sz w:val="11"/>
                <w:szCs w:val="11"/>
              </w:rPr>
              <w:t>450</w:t>
            </w:r>
            <w:r>
              <w:rPr>
                <w:rFonts w:ascii="宋体" w:hAnsi="宋体" w:cs="华文细黑"/>
                <w:kern w:val="0"/>
                <w:sz w:val="11"/>
                <w:szCs w:val="11"/>
              </w:rPr>
              <w:t xml:space="preserve"> mm</w:t>
            </w:r>
            <w:r>
              <w:rPr>
                <w:rFonts w:hint="eastAsia" w:ascii="宋体" w:hAnsi="宋体" w:cs="华文细黑"/>
                <w:kern w:val="0"/>
                <w:sz w:val="11"/>
                <w:szCs w:val="11"/>
              </w:rPr>
              <w:t>（长）</w:t>
            </w:r>
            <w:r>
              <w:rPr>
                <w:rFonts w:ascii="宋体" w:hAnsi="宋体" w:cs="华文细黑"/>
                <w:kern w:val="0"/>
                <w:sz w:val="11"/>
                <w:szCs w:val="11"/>
              </w:rPr>
              <w:t>x</w:t>
            </w:r>
            <w:r>
              <w:rPr>
                <w:rFonts w:hint="eastAsia" w:ascii="宋体" w:hAnsi="宋体" w:cs="华文细黑"/>
                <w:kern w:val="0"/>
                <w:sz w:val="11"/>
                <w:szCs w:val="11"/>
              </w:rPr>
              <w:t xml:space="preserve"> 502</w:t>
            </w:r>
            <w:r>
              <w:rPr>
                <w:rFonts w:ascii="宋体" w:hAnsi="宋体" w:cs="华文细黑"/>
                <w:kern w:val="0"/>
                <w:sz w:val="11"/>
                <w:szCs w:val="11"/>
              </w:rPr>
              <w:t xml:space="preserve"> mm</w:t>
            </w:r>
            <w:r>
              <w:rPr>
                <w:rFonts w:hint="eastAsia" w:ascii="宋体" w:hAnsi="宋体" w:cs="华文细黑"/>
                <w:kern w:val="0"/>
                <w:sz w:val="11"/>
                <w:szCs w:val="11"/>
              </w:rPr>
              <w:t>（宽）</w:t>
            </w:r>
            <w:r>
              <w:rPr>
                <w:rFonts w:ascii="宋体" w:hAnsi="宋体" w:cs="华文细黑"/>
                <w:kern w:val="0"/>
                <w:sz w:val="11"/>
                <w:szCs w:val="11"/>
              </w:rPr>
              <w:t>x</w:t>
            </w:r>
            <w:r>
              <w:rPr>
                <w:rFonts w:hint="eastAsia" w:ascii="宋体" w:hAnsi="宋体" w:cs="华文细黑"/>
                <w:kern w:val="0"/>
                <w:sz w:val="11"/>
                <w:szCs w:val="11"/>
              </w:rPr>
              <w:t xml:space="preserve"> 560</w:t>
            </w:r>
            <w:r>
              <w:rPr>
                <w:rFonts w:ascii="宋体" w:hAnsi="宋体" w:cs="华文细黑"/>
                <w:kern w:val="0"/>
                <w:sz w:val="11"/>
                <w:szCs w:val="11"/>
              </w:rPr>
              <w:t xml:space="preserve"> mm</w:t>
            </w:r>
            <w:r>
              <w:rPr>
                <w:rFonts w:hint="eastAsia" w:ascii="宋体" w:hAnsi="宋体" w:cs="华文细黑"/>
                <w:kern w:val="0"/>
                <w:sz w:val="11"/>
                <w:szCs w:val="11"/>
              </w:rPr>
              <w:t>（高）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7" w:hRule="atLeast"/>
        </w:trPr>
        <w:tc>
          <w:tcPr>
            <w:tcW w:w="438" w:type="dxa"/>
            <w:tcBorders>
              <w:lef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cs="华文细黑"/>
                <w:kern w:val="0"/>
                <w:sz w:val="11"/>
                <w:szCs w:val="11"/>
              </w:rPr>
            </w:pPr>
            <w:r>
              <w:rPr>
                <w:rFonts w:hint="eastAsia" w:ascii="宋体" w:hAnsi="宋体" w:cs="华文细黑"/>
                <w:kern w:val="0"/>
                <w:sz w:val="11"/>
                <w:szCs w:val="11"/>
              </w:rPr>
              <w:t>11</w:t>
            </w:r>
          </w:p>
        </w:tc>
        <w:tc>
          <w:tcPr>
            <w:tcW w:w="73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cs="华文细黑"/>
                <w:kern w:val="0"/>
                <w:sz w:val="11"/>
                <w:szCs w:val="11"/>
              </w:rPr>
            </w:pPr>
            <w:r>
              <w:rPr>
                <w:rFonts w:hint="eastAsia" w:ascii="宋体" w:hAnsi="宋体" w:cs="华文细黑"/>
                <w:kern w:val="0"/>
                <w:sz w:val="11"/>
                <w:szCs w:val="11"/>
              </w:rPr>
              <w:t>自</w:t>
            </w:r>
            <w:r>
              <w:rPr>
                <w:rFonts w:ascii="宋体" w:hAnsi="宋体" w:cs="华文细黑"/>
                <w:kern w:val="0"/>
                <w:sz w:val="11"/>
                <w:szCs w:val="11"/>
              </w:rPr>
              <w:t xml:space="preserve"> </w:t>
            </w:r>
            <w:r>
              <w:rPr>
                <w:rFonts w:hint="eastAsia" w:ascii="宋体" w:hAnsi="宋体" w:cs="华文细黑"/>
                <w:kern w:val="0"/>
                <w:sz w:val="11"/>
                <w:szCs w:val="11"/>
              </w:rPr>
              <w:t>重</w:t>
            </w:r>
          </w:p>
        </w:tc>
        <w:tc>
          <w:tcPr>
            <w:tcW w:w="2942" w:type="dxa"/>
            <w:textDirection w:val="lrTb"/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hAnsi="宋体" w:cs="华文细黑"/>
                <w:kern w:val="0"/>
                <w:sz w:val="11"/>
                <w:szCs w:val="11"/>
              </w:rPr>
            </w:pPr>
            <w:r>
              <w:rPr>
                <w:rFonts w:ascii="宋体" w:hAnsi="宋体" w:cs="华文细黑"/>
                <w:kern w:val="0"/>
                <w:sz w:val="11"/>
                <w:szCs w:val="11"/>
              </w:rPr>
              <w:t>Kg</w:t>
            </w:r>
          </w:p>
        </w:tc>
      </w:tr>
    </w:tbl>
    <w:p>
      <w:pPr>
        <w:numPr>
          <w:ilvl w:val="0"/>
          <w:numId w:val="2"/>
        </w:numPr>
        <w:adjustRightInd w:val="0"/>
        <w:snapToGrid w:val="0"/>
        <w:spacing w:line="440" w:lineRule="exact"/>
        <w:ind w:left="573" w:hanging="573"/>
        <w:outlineLvl w:val="0"/>
        <w:rPr>
          <w:rFonts w:hint="eastAsia" w:ascii="黑体" w:hAnsi="宋体" w:eastAsia="黑体"/>
          <w:bCs/>
          <w:sz w:val="13"/>
          <w:szCs w:val="13"/>
        </w:rPr>
      </w:pPr>
      <w:bookmarkStart w:id="2" w:name="_Toc255990725"/>
      <w:bookmarkStart w:id="3" w:name="_Toc276048351"/>
      <w:r>
        <w:rPr>
          <w:rFonts w:hint="eastAsia" w:ascii="黑体" w:hAnsi="宋体" w:eastAsia="黑体"/>
          <w:bCs/>
          <w:sz w:val="21"/>
          <w:szCs w:val="21"/>
        </w:rPr>
        <w:t>整机安装</w:t>
      </w:r>
      <w:bookmarkEnd w:id="2"/>
      <w:bookmarkEnd w:id="3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ind w:right="0" w:rightChars="0" w:firstLine="380" w:firstLineChars="200"/>
        <w:textAlignment w:val="auto"/>
        <w:outlineLvl w:val="9"/>
        <w:rPr>
          <w:rFonts w:hint="eastAsia" w:ascii="宋体" w:hAnsi="宋体"/>
          <w:sz w:val="11"/>
          <w:szCs w:val="11"/>
        </w:rPr>
      </w:pPr>
      <w:r>
        <w:rPr>
          <w:rFonts w:hint="eastAsia" w:ascii="宋体" w:hAnsi="宋体"/>
          <w:sz w:val="11"/>
          <w:szCs w:val="11"/>
        </w:rPr>
        <w:t xml:space="preserve">  在安装之前，首先要确保一个合适的工作平台，将装订机平稳放置在工作台上。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ind w:right="0" w:rightChars="0"/>
        <w:textAlignment w:val="auto"/>
        <w:outlineLvl w:val="9"/>
        <w:rPr>
          <w:rFonts w:hint="eastAsia" w:ascii="宋体" w:hAnsi="宋体"/>
          <w:sz w:val="11"/>
          <w:szCs w:val="11"/>
        </w:rPr>
      </w:pPr>
      <w:r>
        <w:rPr>
          <w:rFonts w:hint="eastAsia" w:ascii="宋体" w:hAnsi="宋体"/>
          <w:sz w:val="11"/>
          <w:szCs w:val="11"/>
        </w:rPr>
        <w:t>打开附件箱，取出台板，装在机器下方，向前推到底至台板固定架与机座端面齐平或露出部分两侧相等，并用工具盒内的两支工作台锁定销在台板左右两侧固定。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ind w:right="0" w:rightChars="0"/>
        <w:textAlignment w:val="auto"/>
        <w:outlineLvl w:val="9"/>
        <w:rPr>
          <w:rFonts w:hint="eastAsia" w:ascii="宋体" w:hAnsi="宋体"/>
          <w:sz w:val="11"/>
          <w:szCs w:val="11"/>
        </w:rPr>
      </w:pPr>
      <w:r>
        <w:rPr>
          <w:rFonts w:hint="eastAsia" w:ascii="宋体" w:hAnsi="宋体"/>
          <w:sz w:val="11"/>
          <w:szCs w:val="11"/>
          <w:lang w:eastAsia="zh-CN"/>
        </w:rPr>
        <w:t>纸屑盒</w:t>
      </w:r>
      <w:r>
        <w:rPr>
          <w:rFonts w:hint="eastAsia" w:ascii="宋体" w:hAnsi="宋体"/>
          <w:sz w:val="11"/>
          <w:szCs w:val="11"/>
        </w:rPr>
        <w:t>安装：将集屑盘对准</w:t>
      </w:r>
      <w:r>
        <w:rPr>
          <w:rFonts w:hint="eastAsia" w:ascii="宋体" w:hAnsi="宋体"/>
          <w:sz w:val="11"/>
          <w:szCs w:val="11"/>
          <w:lang w:eastAsia="zh-CN"/>
        </w:rPr>
        <w:t>机器侧面</w:t>
      </w:r>
      <w:r>
        <w:rPr>
          <w:rFonts w:hint="eastAsia" w:ascii="宋体" w:hAnsi="宋体"/>
          <w:sz w:val="11"/>
          <w:szCs w:val="11"/>
        </w:rPr>
        <w:t>缺口，向里推至齐平。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ind w:right="0" w:rightChars="0"/>
        <w:textAlignment w:val="auto"/>
        <w:outlineLvl w:val="9"/>
        <w:rPr>
          <w:rFonts w:hint="eastAsia" w:ascii="宋体" w:hAnsi="宋体"/>
          <w:sz w:val="11"/>
          <w:szCs w:val="11"/>
        </w:rPr>
      </w:pPr>
      <w:r>
        <w:rPr>
          <w:rFonts w:hint="eastAsia" w:ascii="宋体" w:hAnsi="宋体"/>
          <w:sz w:val="11"/>
          <w:szCs w:val="11"/>
        </w:rPr>
        <w:t>钻头安装</w:t>
      </w:r>
      <w:r>
        <w:rPr>
          <w:rFonts w:hint="eastAsia" w:ascii="宋体" w:hAnsi="宋体"/>
          <w:sz w:val="11"/>
          <w:szCs w:val="11"/>
          <w:lang w:eastAsia="zh-CN"/>
        </w:rPr>
        <w:t>（出厂机器已安装）</w:t>
      </w:r>
      <w:r>
        <w:rPr>
          <w:rFonts w:hint="eastAsia" w:ascii="宋体" w:hAnsi="宋体"/>
          <w:sz w:val="11"/>
          <w:szCs w:val="11"/>
        </w:rPr>
        <w:t>：钻头插入钻套，直至听到钻头端部接触到钻套内止口发出的金属撞击声（即钻柄完全进入钻套）后，再用T形扳手拧紧两个定位螺钉（见下图左）。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ind w:right="0" w:rightChars="0"/>
        <w:textAlignment w:val="auto"/>
        <w:outlineLvl w:val="9"/>
        <w:rPr>
          <w:rFonts w:hint="eastAsia" w:ascii="宋体" w:hAnsi="宋体"/>
          <w:sz w:val="19"/>
          <w:szCs w:val="19"/>
        </w:rPr>
      </w:pPr>
      <w:r>
        <w:rPr>
          <w:rFonts w:ascii="宋体" w:hAnsi="宋体"/>
          <w:sz w:val="19"/>
          <w:szCs w:val="19"/>
          <w:bdr w:val="single" w:color="FFFFFF" w:sz="8" w:space="0"/>
        </w:rPr>
        <w:drawing>
          <wp:anchor distT="0" distB="0" distL="114300" distR="114300" simplePos="0" relativeHeight="251685888" behindDoc="0" locked="0" layoutInCell="1" allowOverlap="1">
            <wp:simplePos x="0" y="0"/>
            <wp:positionH relativeFrom="column">
              <wp:posOffset>234950</wp:posOffset>
            </wp:positionH>
            <wp:positionV relativeFrom="paragraph">
              <wp:posOffset>254000</wp:posOffset>
            </wp:positionV>
            <wp:extent cx="1337310" cy="825500"/>
            <wp:effectExtent l="0" t="0" r="15240" b="12700"/>
            <wp:wrapSquare wrapText="bothSides"/>
            <wp:docPr id="50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图片 2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337310" cy="825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ind w:right="0" w:rightChars="0"/>
        <w:jc w:val="center"/>
        <w:textAlignment w:val="auto"/>
        <w:outlineLvl w:val="9"/>
        <w:rPr>
          <w:rFonts w:hint="eastAsia" w:ascii="宋体" w:hAnsi="宋体"/>
          <w:sz w:val="19"/>
          <w:szCs w:val="19"/>
        </w:rPr>
      </w:pPr>
      <w:r>
        <w:rPr>
          <w:rFonts w:ascii="宋体" w:hAnsi="宋体"/>
          <w:sz w:val="19"/>
          <w:szCs w:val="19"/>
        </w:rPr>
        <w:drawing>
          <wp:anchor distT="0" distB="0" distL="114300" distR="114300" simplePos="0" relativeHeight="251686912" behindDoc="0" locked="0" layoutInCell="1" allowOverlap="1">
            <wp:simplePos x="0" y="0"/>
            <wp:positionH relativeFrom="column">
              <wp:posOffset>183515</wp:posOffset>
            </wp:positionH>
            <wp:positionV relativeFrom="paragraph">
              <wp:posOffset>66675</wp:posOffset>
            </wp:positionV>
            <wp:extent cx="609600" cy="762000"/>
            <wp:effectExtent l="0" t="0" r="0" b="0"/>
            <wp:wrapSquare wrapText="bothSides"/>
            <wp:docPr id="52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图片 3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60960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sz w:val="19"/>
          <w:szCs w:val="19"/>
        </w:rPr>
        <w:t xml:space="preserve">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ind w:right="0" w:rightChars="0"/>
        <w:jc w:val="center"/>
        <w:textAlignment w:val="auto"/>
        <w:outlineLvl w:val="9"/>
        <w:rPr>
          <w:rFonts w:hint="eastAsia" w:ascii="宋体" w:hAnsi="宋体"/>
          <w:sz w:val="19"/>
          <w:szCs w:val="19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ind w:right="0" w:rightChars="0"/>
        <w:textAlignment w:val="auto"/>
        <w:outlineLvl w:val="9"/>
        <w:rPr>
          <w:rFonts w:hint="eastAsia" w:ascii="宋体" w:hAnsi="宋体"/>
          <w:sz w:val="11"/>
          <w:szCs w:val="11"/>
        </w:rPr>
      </w:pPr>
      <w:r>
        <w:rPr>
          <w:rFonts w:hint="eastAsia" w:ascii="宋体" w:hAnsi="宋体"/>
          <w:sz w:val="11"/>
          <w:szCs w:val="11"/>
        </w:rPr>
        <w:t>将橡胶垫压入钻头下方的定位座内</w:t>
      </w:r>
      <w:r>
        <w:rPr>
          <w:rFonts w:hint="eastAsia" w:ascii="宋体" w:hAnsi="宋体"/>
          <w:sz w:val="11"/>
          <w:szCs w:val="11"/>
          <w:lang w:eastAsia="zh-CN"/>
        </w:rPr>
        <w:t>（出厂机器已安装）</w:t>
      </w:r>
      <w:r>
        <w:rPr>
          <w:rFonts w:hint="eastAsia" w:ascii="宋体" w:hAnsi="宋体"/>
          <w:sz w:val="11"/>
          <w:szCs w:val="11"/>
        </w:rPr>
        <w:t>（见上图右）。</w:t>
      </w:r>
    </w:p>
    <w:p>
      <w:pPr>
        <w:numPr>
          <w:ilvl w:val="0"/>
          <w:numId w:val="2"/>
        </w:numPr>
        <w:adjustRightInd w:val="0"/>
        <w:snapToGrid w:val="0"/>
        <w:spacing w:line="440" w:lineRule="exact"/>
        <w:ind w:left="573" w:hanging="573"/>
        <w:outlineLvl w:val="0"/>
        <w:rPr>
          <w:rFonts w:hint="eastAsia" w:ascii="黑体" w:hAnsi="宋体" w:eastAsia="黑体"/>
          <w:bCs/>
          <w:sz w:val="13"/>
          <w:szCs w:val="13"/>
        </w:rPr>
      </w:pPr>
      <w:bookmarkStart w:id="4" w:name="_Toc276048352"/>
      <w:r>
        <w:rPr>
          <w:rFonts w:hint="eastAsia" w:ascii="黑体" w:hAnsi="宋体" w:eastAsia="黑体"/>
          <w:bCs/>
          <w:sz w:val="21"/>
          <w:szCs w:val="21"/>
        </w:rPr>
        <w:t>面板功能（如右图）</w:t>
      </w:r>
      <w:bookmarkEnd w:id="4"/>
    </w:p>
    <w:p>
      <w:pPr>
        <w:numPr>
          <w:ilvl w:val="0"/>
          <w:numId w:val="4"/>
        </w:numPr>
        <w:spacing w:line="400" w:lineRule="exact"/>
        <w:rPr>
          <w:rFonts w:hint="eastAsia" w:ascii="宋体" w:hAnsi="宋体"/>
          <w:b/>
          <w:sz w:val="11"/>
          <w:szCs w:val="11"/>
        </w:rPr>
      </w:pPr>
      <w:r>
        <w:rPr>
          <w:sz w:val="11"/>
          <w:szCs w:val="11"/>
        </w:rPr>
        <w:drawing>
          <wp:anchor distT="0" distB="0" distL="114300" distR="114300" simplePos="0" relativeHeight="251711488" behindDoc="0" locked="0" layoutInCell="1" allowOverlap="1">
            <wp:simplePos x="0" y="0"/>
            <wp:positionH relativeFrom="column">
              <wp:posOffset>1387475</wp:posOffset>
            </wp:positionH>
            <wp:positionV relativeFrom="paragraph">
              <wp:posOffset>168275</wp:posOffset>
            </wp:positionV>
            <wp:extent cx="1240155" cy="2867660"/>
            <wp:effectExtent l="0" t="0" r="17145" b="8890"/>
            <wp:wrapSquare wrapText="bothSides"/>
            <wp:docPr id="32" name="图片 23" descr="按键板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23" descr="按键板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240155" cy="28676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b/>
          <w:sz w:val="11"/>
          <w:szCs w:val="11"/>
        </w:rPr>
        <w:t>操作面板左侧的打孔功能键</w:t>
      </w:r>
    </w:p>
    <w:p>
      <w:pPr>
        <w:spacing w:line="400" w:lineRule="exact"/>
        <w:ind w:left="718" w:leftChars="171" w:hanging="359" w:hangingChars="189"/>
        <w:rPr>
          <w:rFonts w:hint="eastAsia" w:ascii="宋体" w:hAnsi="宋体"/>
          <w:sz w:val="11"/>
          <w:szCs w:val="11"/>
        </w:rPr>
      </w:pPr>
      <w:r>
        <w:rPr>
          <w:rFonts w:hint="eastAsia" w:ascii="黑体" w:hAnsi="宋体" w:eastAsia="黑体"/>
          <w:b/>
          <w:bCs/>
          <w:sz w:val="11"/>
          <w:szCs w:val="11"/>
        </w:rPr>
        <w:t>上</w:t>
      </w:r>
      <w:r>
        <w:rPr>
          <w:rFonts w:hint="eastAsia" w:ascii="黑体" w:hAnsi="宋体" w:eastAsia="黑体"/>
          <w:sz w:val="11"/>
          <w:szCs w:val="11"/>
        </w:rPr>
        <w:t>：</w:t>
      </w:r>
      <w:r>
        <w:rPr>
          <w:rFonts w:hint="eastAsia" w:ascii="宋体" w:hAnsi="宋体"/>
          <w:sz w:val="11"/>
          <w:szCs w:val="11"/>
        </w:rPr>
        <w:t>按“上”键，钻头上升，松开“上”键，停止上升。持续按，钻头持续上升，直至最高位置停止。如果在最高位置按住不放，会持续提示按键音。</w:t>
      </w:r>
    </w:p>
    <w:p>
      <w:pPr>
        <w:spacing w:line="400" w:lineRule="exact"/>
        <w:ind w:left="718" w:leftChars="171" w:hanging="359" w:hangingChars="189"/>
        <w:rPr>
          <w:rFonts w:hint="eastAsia" w:ascii="宋体" w:hAnsi="宋体"/>
          <w:sz w:val="11"/>
          <w:szCs w:val="11"/>
        </w:rPr>
      </w:pPr>
      <w:r>
        <w:rPr>
          <w:rFonts w:hint="eastAsia" w:ascii="黑体" w:hAnsi="宋体" w:eastAsia="黑体"/>
          <w:b/>
          <w:bCs/>
          <w:sz w:val="11"/>
          <w:szCs w:val="11"/>
        </w:rPr>
        <w:t>下</w:t>
      </w:r>
      <w:r>
        <w:rPr>
          <w:rFonts w:hint="eastAsia" w:ascii="黑体" w:hAnsi="宋体" w:eastAsia="黑体"/>
          <w:sz w:val="11"/>
          <w:szCs w:val="11"/>
        </w:rPr>
        <w:t>：</w:t>
      </w:r>
      <w:r>
        <w:rPr>
          <w:rFonts w:hint="eastAsia" w:ascii="宋体" w:hAnsi="宋体"/>
          <w:sz w:val="11"/>
          <w:szCs w:val="11"/>
        </w:rPr>
        <w:t>按“下”键，钻头下降，松开“下”键，停止下降，当碰到橡胶垫时，钻头向上返回。</w:t>
      </w:r>
    </w:p>
    <w:p>
      <w:pPr>
        <w:spacing w:line="400" w:lineRule="exact"/>
        <w:ind w:left="718" w:leftChars="342"/>
        <w:rPr>
          <w:rFonts w:hint="eastAsia" w:ascii="宋体" w:hAnsi="宋体"/>
          <w:sz w:val="11"/>
          <w:szCs w:val="11"/>
          <w:shd w:val="pct10" w:color="auto" w:fill="FFFFFF"/>
        </w:rPr>
      </w:pPr>
      <w:r>
        <w:rPr>
          <w:rFonts w:hint="eastAsia" w:ascii="宋体" w:hAnsi="宋体"/>
          <w:sz w:val="11"/>
          <w:szCs w:val="11"/>
          <w:shd w:val="pct10" w:color="auto" w:fill="FFFFFF"/>
        </w:rPr>
        <w:t xml:space="preserve">【注意】：使用下降键时，钻头不旋转，不能钻孔，因此钻头不能抵在装订的纸上，否则将挤坏钻头。     </w:t>
      </w:r>
    </w:p>
    <w:p>
      <w:pPr>
        <w:spacing w:line="400" w:lineRule="exact"/>
        <w:ind w:left="898" w:leftChars="171" w:hanging="539" w:hangingChars="284"/>
        <w:rPr>
          <w:rFonts w:hint="eastAsia" w:ascii="宋体" w:hAnsi="宋体"/>
          <w:sz w:val="11"/>
          <w:szCs w:val="11"/>
        </w:rPr>
      </w:pPr>
      <w:r>
        <w:rPr>
          <w:rFonts w:hint="eastAsia" w:ascii="黑体" w:hAnsi="宋体" w:eastAsia="黑体"/>
          <w:b/>
          <w:bCs/>
          <w:sz w:val="11"/>
          <w:szCs w:val="11"/>
        </w:rPr>
        <w:t>钻孔</w:t>
      </w:r>
      <w:r>
        <w:rPr>
          <w:rFonts w:hint="eastAsia" w:ascii="黑体" w:hAnsi="宋体" w:eastAsia="黑体"/>
          <w:sz w:val="11"/>
          <w:szCs w:val="11"/>
        </w:rPr>
        <w:t>：</w:t>
      </w:r>
      <w:r>
        <w:rPr>
          <w:rFonts w:hint="eastAsia" w:ascii="宋体" w:hAnsi="宋体"/>
          <w:sz w:val="11"/>
          <w:szCs w:val="11"/>
        </w:rPr>
        <w:t>按下“钻孔”键，钻头旋转下降，当钻头接触到橡胶垫时，自动旋转上升，直至上升到顶部停止，并切下一段合适长度的尼龙管自出料口滑落出以备压铆。</w:t>
      </w:r>
    </w:p>
    <w:p>
      <w:pPr>
        <w:numPr>
          <w:ilvl w:val="0"/>
          <w:numId w:val="4"/>
        </w:numPr>
        <w:spacing w:line="400" w:lineRule="exact"/>
        <w:rPr>
          <w:rFonts w:hint="eastAsia" w:ascii="宋体" w:hAnsi="宋体"/>
          <w:b/>
          <w:sz w:val="11"/>
          <w:szCs w:val="11"/>
        </w:rPr>
      </w:pPr>
      <w:r>
        <w:rPr>
          <w:rFonts w:hint="eastAsia" w:ascii="宋体" w:hAnsi="宋体"/>
          <w:b/>
          <w:sz w:val="11"/>
          <w:szCs w:val="11"/>
        </w:rPr>
        <w:t>操作面板右侧的压铆功能键</w:t>
      </w:r>
    </w:p>
    <w:p>
      <w:pPr>
        <w:spacing w:line="400" w:lineRule="exact"/>
        <w:ind w:left="898" w:leftChars="171" w:hanging="539" w:hangingChars="284"/>
        <w:rPr>
          <w:rFonts w:hint="eastAsia" w:ascii="宋体" w:hAnsi="宋体"/>
          <w:sz w:val="11"/>
          <w:szCs w:val="11"/>
        </w:rPr>
      </w:pPr>
      <w:r>
        <w:rPr>
          <w:rFonts w:hint="eastAsia" w:ascii="黑体" w:hAnsi="宋体" w:eastAsia="黑体"/>
          <w:b/>
          <w:bCs/>
          <w:sz w:val="11"/>
          <w:szCs w:val="11"/>
        </w:rPr>
        <w:t>压铆</w:t>
      </w:r>
      <w:r>
        <w:rPr>
          <w:rFonts w:hint="eastAsia" w:ascii="黑体" w:hAnsi="宋体" w:eastAsia="黑体"/>
          <w:sz w:val="11"/>
          <w:szCs w:val="11"/>
        </w:rPr>
        <w:t>：</w:t>
      </w:r>
      <w:r>
        <w:rPr>
          <w:rFonts w:hint="eastAsia" w:ascii="宋体" w:hAnsi="宋体"/>
          <w:sz w:val="11"/>
          <w:szCs w:val="11"/>
        </w:rPr>
        <w:t>按“压铆”键，上模向下运动，不按时上模停止运动。当上模下降至定位针进入下模孔约3mm时，机器发出“嘀”的提示音，上模停止运动。这是已做好压铆准备。如果想压铆，必须松手，重新按此键一次，上模将会自动压铆，完成装订后自动复位。</w:t>
      </w:r>
    </w:p>
    <w:p>
      <w:pPr>
        <w:spacing w:line="400" w:lineRule="exact"/>
        <w:ind w:left="898" w:leftChars="428" w:firstLine="1"/>
        <w:rPr>
          <w:rFonts w:hint="eastAsia" w:ascii="宋体" w:hAnsi="宋体"/>
          <w:sz w:val="11"/>
          <w:szCs w:val="11"/>
          <w:shd w:val="pct10" w:color="auto" w:fill="FFFFFF"/>
        </w:rPr>
      </w:pPr>
      <w:r>
        <w:rPr>
          <w:rFonts w:hint="eastAsia" w:ascii="宋体" w:hAnsi="宋体"/>
          <w:sz w:val="11"/>
          <w:szCs w:val="11"/>
          <w:shd w:val="pct10" w:color="auto" w:fill="FFFFFF"/>
        </w:rPr>
        <w:t>【注意】：1、如果定位针没有进入下模孔并且也没有听到提示音“嘀”，自动压铆无效。2、刚开机时，处于预热阶段，上模可以向下运动，做好压铆准备，但自动压铆无效。</w:t>
      </w:r>
    </w:p>
    <w:p>
      <w:pPr>
        <w:spacing w:line="400" w:lineRule="exact"/>
        <w:rPr>
          <w:rFonts w:hint="eastAsia" w:ascii="宋体" w:hAnsi="宋体"/>
          <w:sz w:val="11"/>
          <w:szCs w:val="11"/>
        </w:rPr>
      </w:pPr>
      <w:r>
        <w:rPr>
          <w:rFonts w:hint="eastAsia" w:ascii="黑体" w:hAnsi="宋体" w:eastAsia="黑体"/>
          <w:b/>
          <w:bCs/>
          <w:sz w:val="11"/>
          <w:szCs w:val="11"/>
          <w:lang w:val="en-US" w:eastAsia="zh-CN"/>
        </w:rPr>
        <w:t xml:space="preserve">       </w:t>
      </w:r>
      <w:r>
        <w:rPr>
          <w:rFonts w:hint="eastAsia" w:ascii="黑体" w:hAnsi="宋体" w:eastAsia="黑体"/>
          <w:b/>
          <w:bCs/>
          <w:sz w:val="11"/>
          <w:szCs w:val="11"/>
        </w:rPr>
        <w:t>升</w:t>
      </w:r>
      <w:r>
        <w:rPr>
          <w:rFonts w:hint="eastAsia" w:ascii="黑体" w:hAnsi="宋体" w:eastAsia="黑体"/>
          <w:sz w:val="11"/>
          <w:szCs w:val="11"/>
        </w:rPr>
        <w:t>：</w:t>
      </w:r>
      <w:r>
        <w:rPr>
          <w:rFonts w:hint="eastAsia" w:ascii="宋体" w:hAnsi="宋体"/>
          <w:sz w:val="11"/>
          <w:szCs w:val="11"/>
        </w:rPr>
        <w:t>按“升”键，上模向上运动，松开“升”键停止向上运动。</w:t>
      </w:r>
    </w:p>
    <w:p>
      <w:pPr>
        <w:spacing w:line="400" w:lineRule="exact"/>
        <w:ind w:left="711" w:leftChars="339" w:firstLine="190" w:firstLineChars="100"/>
        <w:rPr>
          <w:rFonts w:hint="eastAsia" w:ascii="黑体" w:hAnsi="宋体" w:eastAsia="黑体"/>
          <w:sz w:val="11"/>
          <w:szCs w:val="11"/>
        </w:rPr>
      </w:pPr>
      <w:r>
        <w:rPr>
          <w:rFonts w:hint="eastAsia" w:ascii="宋体" w:hAnsi="宋体"/>
          <w:sz w:val="11"/>
          <w:szCs w:val="11"/>
          <w:shd w:val="pct10" w:color="auto" w:fill="FFFFFF"/>
        </w:rPr>
        <w:t xml:space="preserve">【注意】：装订时请对准装订孔，否则可能出现装订失败或顶针报警的情况，甚至导致顶针弯曲。    </w:t>
      </w:r>
    </w:p>
    <w:p>
      <w:pPr>
        <w:spacing w:line="400" w:lineRule="exact"/>
        <w:ind w:left="718" w:leftChars="171" w:hanging="359" w:hangingChars="189"/>
        <w:rPr>
          <w:rFonts w:hint="eastAsia" w:ascii="黑体" w:hAnsi="宋体" w:eastAsia="黑体"/>
          <w:sz w:val="11"/>
          <w:szCs w:val="11"/>
          <w:lang w:val="en-US" w:eastAsia="zh-CN"/>
        </w:rPr>
      </w:pPr>
      <w:r>
        <w:rPr>
          <w:rFonts w:hint="eastAsia" w:ascii="黑体" w:hAnsi="宋体" w:eastAsia="黑体"/>
          <w:b/>
          <w:bCs/>
          <w:sz w:val="11"/>
          <w:szCs w:val="11"/>
        </w:rPr>
        <w:t>复位</w:t>
      </w:r>
      <w:r>
        <w:rPr>
          <w:rFonts w:hint="eastAsia" w:ascii="黑体" w:hAnsi="宋体" w:eastAsia="黑体"/>
          <w:sz w:val="11"/>
          <w:szCs w:val="11"/>
        </w:rPr>
        <w:t>：</w:t>
      </w:r>
      <w:r>
        <w:rPr>
          <w:rFonts w:hint="eastAsia" w:ascii="黑体" w:hAnsi="宋体" w:eastAsia="黑体"/>
          <w:sz w:val="11"/>
          <w:szCs w:val="11"/>
          <w:lang w:val="en-US" w:eastAsia="zh-CN"/>
        </w:rPr>
        <w:t xml:space="preserve">  </w:t>
      </w:r>
    </w:p>
    <w:p>
      <w:pPr>
        <w:spacing w:line="400" w:lineRule="exact"/>
        <w:ind w:left="718" w:leftChars="171" w:hanging="359" w:hangingChars="189"/>
        <w:rPr>
          <w:rFonts w:hint="eastAsia" w:ascii="宋体" w:hAnsi="宋体"/>
          <w:sz w:val="11"/>
          <w:szCs w:val="11"/>
        </w:rPr>
      </w:pPr>
      <w:r>
        <w:rPr>
          <w:rFonts w:hint="eastAsia" w:ascii="黑体" w:hAnsi="宋体" w:eastAsia="黑体"/>
          <w:sz w:val="11"/>
          <w:szCs w:val="11"/>
          <w:lang w:val="en-US" w:eastAsia="zh-CN"/>
        </w:rPr>
        <w:t xml:space="preserve"> </w:t>
      </w:r>
      <w:r>
        <w:rPr>
          <w:rFonts w:hint="eastAsia" w:ascii="宋体" w:hAnsi="宋体"/>
          <w:sz w:val="11"/>
          <w:szCs w:val="11"/>
        </w:rPr>
        <w:t>1、当钻头不在顶部，按下“复位”键，钻头自动上升，至顶部停止。</w:t>
      </w:r>
    </w:p>
    <w:p>
      <w:pPr>
        <w:spacing w:line="400" w:lineRule="exact"/>
        <w:rPr>
          <w:rFonts w:hint="eastAsia" w:ascii="宋体" w:hAnsi="宋体"/>
          <w:sz w:val="11"/>
          <w:szCs w:val="11"/>
        </w:rPr>
      </w:pPr>
      <w:r>
        <w:rPr>
          <w:rFonts w:hint="eastAsia" w:ascii="宋体" w:hAnsi="宋体"/>
          <w:sz w:val="11"/>
          <w:szCs w:val="11"/>
          <w:lang w:val="en-US" w:eastAsia="zh-CN"/>
        </w:rPr>
        <w:t xml:space="preserve">        </w:t>
      </w:r>
      <w:r>
        <w:rPr>
          <w:rFonts w:hint="eastAsia" w:ascii="宋体" w:hAnsi="宋体"/>
          <w:sz w:val="11"/>
          <w:szCs w:val="11"/>
        </w:rPr>
        <w:t>2、当上模不在顶部，按下“复位”键，上模自动上升，到顶部停止。</w:t>
      </w:r>
    </w:p>
    <w:p>
      <w:pPr>
        <w:spacing w:line="400" w:lineRule="exact"/>
        <w:rPr>
          <w:rFonts w:hint="eastAsia" w:ascii="宋体" w:hAnsi="宋体"/>
          <w:sz w:val="11"/>
          <w:szCs w:val="11"/>
        </w:rPr>
      </w:pPr>
      <w:r>
        <w:rPr>
          <w:rFonts w:hint="eastAsia" w:ascii="宋体" w:hAnsi="宋体"/>
          <w:sz w:val="11"/>
          <w:szCs w:val="11"/>
          <w:lang w:val="en-US" w:eastAsia="zh-CN"/>
        </w:rPr>
        <w:t xml:space="preserve">        </w:t>
      </w:r>
      <w:r>
        <w:rPr>
          <w:rFonts w:hint="eastAsia" w:ascii="宋体" w:hAnsi="宋体"/>
          <w:sz w:val="11"/>
          <w:szCs w:val="11"/>
        </w:rPr>
        <w:t>3、当出现报警时，排除问题后，按下此键返回工作模式。</w:t>
      </w:r>
    </w:p>
    <w:p>
      <w:pPr>
        <w:spacing w:line="400" w:lineRule="exact"/>
        <w:ind w:left="718" w:leftChars="171" w:hanging="359" w:hangingChars="189"/>
        <w:rPr>
          <w:rFonts w:hint="eastAsia" w:ascii="宋体" w:hAnsi="宋体"/>
          <w:sz w:val="11"/>
          <w:szCs w:val="11"/>
        </w:rPr>
      </w:pPr>
      <w:r>
        <w:rPr>
          <w:rFonts w:hint="eastAsia" w:ascii="黑体" w:hAnsi="宋体" w:eastAsia="黑体"/>
          <w:b/>
          <w:bCs/>
          <w:sz w:val="11"/>
          <w:szCs w:val="11"/>
        </w:rPr>
        <w:t>电源：</w:t>
      </w:r>
      <w:r>
        <w:rPr>
          <w:rFonts w:hint="eastAsia" w:ascii="宋体" w:hAnsi="宋体"/>
          <w:sz w:val="11"/>
          <w:szCs w:val="11"/>
        </w:rPr>
        <w:t>当机器接通电源后，</w:t>
      </w:r>
      <w:r>
        <w:rPr>
          <w:rFonts w:hint="eastAsia" w:ascii="宋体" w:hAnsi="宋体"/>
          <w:sz w:val="11"/>
          <w:szCs w:val="11"/>
          <w:lang w:eastAsia="zh-CN"/>
        </w:rPr>
        <w:t>屏幕</w:t>
      </w:r>
      <w:r>
        <w:rPr>
          <w:rFonts w:hint="eastAsia" w:ascii="宋体" w:hAnsi="宋体"/>
          <w:sz w:val="11"/>
          <w:szCs w:val="11"/>
        </w:rPr>
        <w:t>点亮，表示机器内部电路已有工作电源。</w:t>
      </w:r>
    </w:p>
    <w:p>
      <w:pPr>
        <w:spacing w:line="400" w:lineRule="exact"/>
        <w:ind w:left="718" w:leftChars="171" w:hanging="359" w:hangingChars="189"/>
        <w:rPr>
          <w:rFonts w:hint="eastAsia" w:ascii="宋体" w:hAnsi="宋体"/>
          <w:sz w:val="11"/>
          <w:szCs w:val="11"/>
        </w:rPr>
      </w:pPr>
      <w:r>
        <w:rPr>
          <w:rFonts w:hint="eastAsia" w:ascii="黑体" w:hAnsi="宋体" w:eastAsia="黑体"/>
          <w:b/>
          <w:bCs/>
          <w:sz w:val="11"/>
          <w:szCs w:val="11"/>
        </w:rPr>
        <w:t>预热</w:t>
      </w:r>
      <w:r>
        <w:rPr>
          <w:rFonts w:hint="eastAsia" w:ascii="黑体" w:hAnsi="宋体" w:eastAsia="黑体"/>
          <w:sz w:val="11"/>
          <w:szCs w:val="11"/>
        </w:rPr>
        <w:t>：</w:t>
      </w:r>
      <w:r>
        <w:rPr>
          <w:rFonts w:hint="eastAsia" w:ascii="宋体" w:hAnsi="宋体"/>
          <w:sz w:val="11"/>
          <w:szCs w:val="11"/>
        </w:rPr>
        <w:t>机器预热时，</w:t>
      </w:r>
      <w:r>
        <w:rPr>
          <w:rFonts w:hint="eastAsia" w:ascii="宋体" w:hAnsi="宋体"/>
          <w:sz w:val="11"/>
          <w:szCs w:val="11"/>
          <w:lang w:eastAsia="zh-CN"/>
        </w:rPr>
        <w:t>液晶</w:t>
      </w:r>
      <w:r>
        <w:rPr>
          <w:rFonts w:hint="eastAsia" w:ascii="宋体" w:hAnsi="宋体"/>
          <w:sz w:val="11"/>
          <w:szCs w:val="11"/>
        </w:rPr>
        <w:t>面板上</w:t>
      </w:r>
      <w:r>
        <w:rPr>
          <w:rFonts w:hint="eastAsia" w:ascii="宋体" w:hAnsi="宋体"/>
          <w:sz w:val="11"/>
          <w:szCs w:val="11"/>
          <w:lang w:eastAsia="zh-CN"/>
        </w:rPr>
        <w:t>有预热提示</w:t>
      </w:r>
      <w:r>
        <w:rPr>
          <w:rFonts w:hint="eastAsia" w:ascii="宋体" w:hAnsi="宋体"/>
          <w:sz w:val="11"/>
          <w:szCs w:val="11"/>
        </w:rPr>
        <w:t>。</w:t>
      </w:r>
    </w:p>
    <w:p>
      <w:pPr>
        <w:spacing w:line="400" w:lineRule="exact"/>
        <w:ind w:left="718" w:leftChars="171" w:hanging="359" w:hangingChars="189"/>
        <w:rPr>
          <w:rFonts w:hint="eastAsia" w:ascii="宋体" w:hAnsi="宋体"/>
          <w:sz w:val="11"/>
          <w:szCs w:val="11"/>
        </w:rPr>
      </w:pPr>
    </w:p>
    <w:p>
      <w:pPr>
        <w:numPr>
          <w:ilvl w:val="0"/>
          <w:numId w:val="2"/>
        </w:numPr>
        <w:adjustRightInd w:val="0"/>
        <w:snapToGrid w:val="0"/>
        <w:spacing w:line="440" w:lineRule="exact"/>
        <w:ind w:left="573" w:hanging="573"/>
        <w:outlineLvl w:val="0"/>
        <w:rPr>
          <w:rFonts w:hint="eastAsia" w:ascii="黑体" w:hAnsi="宋体" w:eastAsia="黑体"/>
          <w:bCs/>
          <w:sz w:val="11"/>
          <w:szCs w:val="11"/>
        </w:rPr>
      </w:pPr>
      <w:bookmarkStart w:id="5" w:name="_Toc276048353"/>
      <w:r>
        <w:rPr>
          <w:rFonts w:hint="eastAsia" w:ascii="黑体" w:hAnsi="宋体" w:eastAsia="黑体"/>
          <w:bCs/>
          <w:sz w:val="21"/>
          <w:szCs w:val="21"/>
        </w:rPr>
        <w:t>装订操作</w:t>
      </w:r>
      <w:bookmarkEnd w:id="5"/>
    </w:p>
    <w:p>
      <w:pPr>
        <w:adjustRightInd w:val="0"/>
        <w:snapToGrid w:val="0"/>
        <w:spacing w:line="440" w:lineRule="exact"/>
        <w:ind w:left="573"/>
        <w:outlineLvl w:val="0"/>
        <w:rPr>
          <w:rFonts w:hint="eastAsia" w:ascii="黑体" w:hAnsi="宋体" w:eastAsia="黑体"/>
          <w:bCs/>
          <w:sz w:val="11"/>
          <w:szCs w:val="11"/>
        </w:rPr>
      </w:pPr>
      <w:bookmarkStart w:id="6" w:name="_Toc276048354"/>
      <w:r>
        <w:rPr>
          <w:rFonts w:hint="eastAsia" w:ascii="宋体" w:hAnsi="宋体"/>
          <w:sz w:val="11"/>
          <w:szCs w:val="11"/>
          <w:shd w:val="pct10" w:color="auto" w:fill="FFFFFF"/>
        </w:rPr>
        <w:t xml:space="preserve">【注意】：钻孔和装订时，严禁将手置于钻刀下和顶针下  </w:t>
      </w:r>
    </w:p>
    <w:p>
      <w:pPr>
        <w:numPr>
          <w:ilvl w:val="0"/>
          <w:numId w:val="5"/>
        </w:numPr>
        <w:spacing w:line="400" w:lineRule="exact"/>
        <w:rPr>
          <w:rFonts w:hint="eastAsia" w:ascii="宋体" w:hAnsi="宋体"/>
          <w:b/>
          <w:sz w:val="11"/>
          <w:szCs w:val="11"/>
        </w:rPr>
      </w:pPr>
      <w:r>
        <w:rPr>
          <w:rFonts w:hint="eastAsia" w:ascii="宋体" w:hAnsi="宋体"/>
          <w:b/>
          <w:sz w:val="11"/>
          <w:szCs w:val="11"/>
        </w:rPr>
        <w:t>操作准备</w:t>
      </w:r>
    </w:p>
    <w:p>
      <w:pPr>
        <w:numPr>
          <w:ilvl w:val="0"/>
          <w:numId w:val="6"/>
        </w:numPr>
        <w:tabs>
          <w:tab w:val="left" w:pos="720"/>
          <w:tab w:val="clear" w:pos="420"/>
        </w:tabs>
        <w:spacing w:line="400" w:lineRule="exact"/>
        <w:ind w:left="720" w:hanging="360"/>
        <w:rPr>
          <w:rFonts w:hint="eastAsia" w:ascii="宋体" w:hAnsi="宋体"/>
          <w:sz w:val="11"/>
          <w:szCs w:val="11"/>
        </w:rPr>
      </w:pPr>
      <w:r>
        <w:rPr>
          <w:rFonts w:hint="eastAsia" w:ascii="宋体" w:hAnsi="宋体"/>
          <w:sz w:val="11"/>
          <w:szCs w:val="11"/>
        </w:rPr>
        <w:t xml:space="preserve">装订前将尼龙管插到入料口中； </w:t>
      </w:r>
    </w:p>
    <w:p>
      <w:pPr>
        <w:numPr>
          <w:ilvl w:val="0"/>
          <w:numId w:val="6"/>
        </w:numPr>
        <w:tabs>
          <w:tab w:val="left" w:pos="720"/>
          <w:tab w:val="clear" w:pos="420"/>
        </w:tabs>
        <w:spacing w:line="400" w:lineRule="exact"/>
        <w:ind w:left="720" w:hanging="360"/>
        <w:rPr>
          <w:rFonts w:hint="eastAsia" w:ascii="宋体" w:hAnsi="宋体"/>
          <w:sz w:val="11"/>
          <w:szCs w:val="11"/>
        </w:rPr>
      </w:pPr>
      <w:r>
        <w:rPr>
          <w:rFonts w:hint="eastAsia" w:ascii="宋体" w:hAnsi="宋体"/>
          <w:sz w:val="11"/>
          <w:szCs w:val="11"/>
        </w:rPr>
        <w:t>接上220V电源，打开电源开关，当预热</w:t>
      </w:r>
      <w:r>
        <w:rPr>
          <w:rFonts w:hint="eastAsia" w:ascii="宋体" w:hAnsi="宋体"/>
          <w:sz w:val="11"/>
          <w:szCs w:val="11"/>
          <w:lang w:eastAsia="zh-CN"/>
        </w:rPr>
        <w:t>显示</w:t>
      </w:r>
      <w:r>
        <w:rPr>
          <w:rFonts w:hint="eastAsia" w:ascii="宋体" w:hAnsi="宋体"/>
          <w:sz w:val="11"/>
          <w:szCs w:val="11"/>
        </w:rPr>
        <w:t>停止便可进行</w:t>
      </w:r>
      <w:r>
        <w:rPr>
          <w:rFonts w:hint="eastAsia" w:ascii="宋体" w:hAnsi="宋体"/>
          <w:sz w:val="11"/>
          <w:szCs w:val="11"/>
          <w:lang w:eastAsia="zh-CN"/>
        </w:rPr>
        <w:t>操作</w:t>
      </w:r>
      <w:r>
        <w:rPr>
          <w:rFonts w:hint="eastAsia" w:ascii="宋体" w:hAnsi="宋体"/>
          <w:sz w:val="11"/>
          <w:szCs w:val="11"/>
        </w:rPr>
        <w:t>；</w:t>
      </w:r>
    </w:p>
    <w:p>
      <w:pPr>
        <w:numPr>
          <w:ilvl w:val="0"/>
          <w:numId w:val="6"/>
        </w:numPr>
        <w:tabs>
          <w:tab w:val="left" w:pos="720"/>
          <w:tab w:val="clear" w:pos="420"/>
        </w:tabs>
        <w:spacing w:line="400" w:lineRule="exact"/>
        <w:ind w:left="720" w:hanging="360"/>
        <w:rPr>
          <w:rFonts w:hint="eastAsia" w:ascii="宋体" w:hAnsi="宋体"/>
          <w:sz w:val="11"/>
          <w:szCs w:val="11"/>
        </w:rPr>
      </w:pPr>
      <w:r>
        <w:rPr>
          <w:rFonts w:hint="eastAsia" w:ascii="宋体" w:hAnsi="宋体"/>
          <w:sz w:val="11"/>
          <w:szCs w:val="11"/>
        </w:rPr>
        <w:t>使工作台前后移动，以满足钻孔位置与装订件边缘的尺寸要求。可</w:t>
      </w:r>
      <w:r>
        <w:rPr>
          <w:rFonts w:hint="eastAsia" w:ascii="宋体" w:hAnsi="宋体"/>
          <w:sz w:val="11"/>
          <w:szCs w:val="11"/>
          <w:lang w:eastAsia="zh-CN"/>
        </w:rPr>
        <w:t>通过激光定位线</w:t>
      </w:r>
      <w:r>
        <w:rPr>
          <w:rFonts w:hint="eastAsia" w:ascii="宋体" w:hAnsi="宋体"/>
          <w:sz w:val="11"/>
          <w:szCs w:val="11"/>
        </w:rPr>
        <w:t>检查孔的位置是否合适，位置确定后用工作台锁定销将工作台固定。</w:t>
      </w:r>
    </w:p>
    <w:p>
      <w:pPr>
        <w:numPr>
          <w:ilvl w:val="0"/>
          <w:numId w:val="6"/>
        </w:numPr>
        <w:tabs>
          <w:tab w:val="left" w:pos="720"/>
          <w:tab w:val="clear" w:pos="420"/>
        </w:tabs>
        <w:spacing w:line="400" w:lineRule="exact"/>
        <w:ind w:left="720" w:hanging="360"/>
        <w:rPr>
          <w:rFonts w:hint="eastAsia" w:ascii="宋体" w:hAnsi="宋体"/>
          <w:sz w:val="11"/>
          <w:szCs w:val="11"/>
        </w:rPr>
      </w:pPr>
      <w:r>
        <w:rPr>
          <w:rFonts w:hint="eastAsia" w:ascii="宋体" w:hAnsi="宋体"/>
          <w:sz w:val="11"/>
          <w:szCs w:val="11"/>
        </w:rPr>
        <w:t>仔细检查钻孔处，避免有金属物或其它异物，装订文件要平整，以免损坏钻头。</w:t>
      </w:r>
    </w:p>
    <w:p>
      <w:pPr>
        <w:numPr>
          <w:ilvl w:val="0"/>
          <w:numId w:val="5"/>
        </w:numPr>
        <w:spacing w:line="400" w:lineRule="exact"/>
        <w:rPr>
          <w:rFonts w:hint="eastAsia" w:ascii="宋体" w:hAnsi="宋体"/>
          <w:b/>
          <w:sz w:val="11"/>
          <w:szCs w:val="11"/>
        </w:rPr>
      </w:pPr>
      <w:r>
        <w:rPr>
          <w:rFonts w:hint="eastAsia" w:ascii="宋体" w:hAnsi="宋体"/>
          <w:b/>
          <w:sz w:val="11"/>
          <w:szCs w:val="11"/>
        </w:rPr>
        <w:t>钻孔操作</w:t>
      </w:r>
    </w:p>
    <w:p>
      <w:pPr>
        <w:spacing w:line="400" w:lineRule="exact"/>
        <w:ind w:firstLine="380" w:firstLineChars="200"/>
        <w:rPr>
          <w:rFonts w:hint="eastAsia" w:ascii="宋体" w:hAnsi="宋体"/>
          <w:sz w:val="11"/>
          <w:szCs w:val="11"/>
        </w:rPr>
      </w:pPr>
      <w:r>
        <w:rPr>
          <w:rFonts w:hint="eastAsia" w:ascii="宋体" w:hAnsi="宋体"/>
          <w:sz w:val="11"/>
          <w:szCs w:val="11"/>
        </w:rPr>
        <w:t>摆好装订文件，点动操作面板的“钻孔”键，钻头自动完成钻孔并自行复位。</w:t>
      </w:r>
    </w:p>
    <w:p>
      <w:pPr>
        <w:numPr>
          <w:ilvl w:val="0"/>
          <w:numId w:val="5"/>
        </w:numPr>
        <w:spacing w:line="400" w:lineRule="exact"/>
        <w:rPr>
          <w:rFonts w:hint="eastAsia" w:ascii="宋体" w:hAnsi="宋体"/>
          <w:b/>
          <w:sz w:val="11"/>
          <w:szCs w:val="11"/>
        </w:rPr>
      </w:pPr>
      <w:r>
        <w:rPr>
          <w:rFonts w:hint="eastAsia" w:ascii="宋体" w:hAnsi="宋体"/>
          <w:b/>
          <w:sz w:val="11"/>
          <w:szCs w:val="11"/>
        </w:rPr>
        <w:t>装订操作</w:t>
      </w:r>
    </w:p>
    <w:p>
      <w:pPr>
        <w:numPr>
          <w:ilvl w:val="0"/>
          <w:numId w:val="7"/>
        </w:numPr>
        <w:tabs>
          <w:tab w:val="left" w:pos="720"/>
          <w:tab w:val="clear" w:pos="420"/>
        </w:tabs>
        <w:spacing w:line="400" w:lineRule="exact"/>
        <w:ind w:left="720" w:hanging="360"/>
        <w:rPr>
          <w:rFonts w:hint="eastAsia" w:ascii="宋体" w:hAnsi="宋体"/>
          <w:sz w:val="11"/>
          <w:szCs w:val="11"/>
        </w:rPr>
      </w:pPr>
      <w:r>
        <w:rPr>
          <w:rFonts w:hint="eastAsia" w:ascii="宋体" w:hAnsi="宋体"/>
          <w:sz w:val="11"/>
          <w:szCs w:val="11"/>
        </w:rPr>
        <w:t>清除钻孔中的纸屑，以免损坏机件；</w:t>
      </w:r>
    </w:p>
    <w:p>
      <w:pPr>
        <w:numPr>
          <w:ilvl w:val="0"/>
          <w:numId w:val="7"/>
        </w:numPr>
        <w:tabs>
          <w:tab w:val="left" w:pos="720"/>
          <w:tab w:val="clear" w:pos="420"/>
        </w:tabs>
        <w:spacing w:line="400" w:lineRule="exact"/>
        <w:ind w:left="720" w:hanging="360"/>
        <w:rPr>
          <w:rFonts w:hint="eastAsia" w:ascii="宋体" w:hAnsi="宋体"/>
          <w:sz w:val="11"/>
          <w:szCs w:val="11"/>
        </w:rPr>
      </w:pPr>
      <w:r>
        <w:rPr>
          <w:rFonts w:hint="eastAsia" w:ascii="宋体" w:hAnsi="宋体"/>
          <w:sz w:val="11"/>
          <w:szCs w:val="11"/>
        </w:rPr>
        <w:t>从出料翻斗中取出切下的尼龙管，并插入孔中；</w:t>
      </w:r>
    </w:p>
    <w:p>
      <w:pPr>
        <w:numPr>
          <w:ilvl w:val="0"/>
          <w:numId w:val="7"/>
        </w:numPr>
        <w:tabs>
          <w:tab w:val="left" w:pos="720"/>
          <w:tab w:val="clear" w:pos="420"/>
        </w:tabs>
        <w:spacing w:line="400" w:lineRule="exact"/>
        <w:ind w:left="720" w:hanging="360"/>
        <w:rPr>
          <w:rFonts w:hint="eastAsia" w:ascii="宋体" w:hAnsi="宋体"/>
          <w:sz w:val="11"/>
          <w:szCs w:val="11"/>
        </w:rPr>
      </w:pPr>
      <w:r>
        <w:rPr>
          <w:rFonts w:hint="eastAsia" w:ascii="宋体" w:hAnsi="宋体"/>
          <w:sz w:val="11"/>
          <w:szCs w:val="11"/>
        </w:rPr>
        <w:t>移动装订件至工作台右边的装订位，点动操作面板右侧的“压铆”键，使定位针对准尼龙管内孔，当定位针进入下模孔3mm时，上模将停止向下运动，并有声音提示，此时再次按下“压铆”键，完成装订后，上模自动复位。</w:t>
      </w:r>
    </w:p>
    <w:p>
      <w:pPr>
        <w:numPr>
          <w:ilvl w:val="0"/>
          <w:numId w:val="5"/>
        </w:numPr>
        <w:spacing w:line="400" w:lineRule="exact"/>
        <w:rPr>
          <w:rFonts w:hint="eastAsia" w:ascii="宋体" w:hAnsi="宋体"/>
          <w:b/>
          <w:sz w:val="11"/>
          <w:szCs w:val="11"/>
        </w:rPr>
      </w:pPr>
      <w:r>
        <w:rPr>
          <w:rFonts w:hint="eastAsia" w:ascii="宋体" w:hAnsi="宋体"/>
          <w:b/>
          <w:sz w:val="11"/>
          <w:szCs w:val="11"/>
        </w:rPr>
        <w:t>橡胶垫的使用</w:t>
      </w:r>
    </w:p>
    <w:p>
      <w:pPr>
        <w:spacing w:line="400" w:lineRule="exact"/>
        <w:ind w:left="359" w:leftChars="171" w:firstLine="380" w:firstLineChars="200"/>
        <w:rPr>
          <w:rFonts w:hint="eastAsia" w:ascii="宋体" w:hAnsi="宋体"/>
          <w:sz w:val="11"/>
          <w:szCs w:val="11"/>
        </w:rPr>
      </w:pPr>
      <w:r>
        <w:rPr>
          <w:rFonts w:hint="eastAsia" w:ascii="宋体" w:hAnsi="宋体"/>
          <w:sz w:val="11"/>
          <w:szCs w:val="11"/>
        </w:rPr>
        <w:t>橡胶垫是装订工作中的消耗件。橡胶垫每一位置一般使用50次左右后，用手拿住橡胶垫按顺时针方向旋转，旋转60度后橡胶垫会自动卡入定位槽中定位。一块橡胶垫有6个位置可供使用。6个位置用完后请更换新的橡胶垫，不可重复使用。</w:t>
      </w:r>
    </w:p>
    <w:p>
      <w:pPr>
        <w:spacing w:line="400" w:lineRule="exact"/>
        <w:ind w:left="359" w:leftChars="171" w:firstLine="380" w:firstLineChars="200"/>
        <w:rPr>
          <w:rFonts w:hint="eastAsia" w:ascii="宋体" w:hAnsi="宋体"/>
          <w:sz w:val="11"/>
          <w:szCs w:val="11"/>
        </w:rPr>
      </w:pPr>
    </w:p>
    <w:p>
      <w:pPr>
        <w:adjustRightInd w:val="0"/>
        <w:snapToGrid w:val="0"/>
        <w:jc w:val="center"/>
        <w:rPr>
          <w:rFonts w:hint="eastAsia" w:ascii="宋体" w:hAnsi="宋体"/>
          <w:sz w:val="11"/>
          <w:szCs w:val="11"/>
        </w:rPr>
      </w:pPr>
      <w:r>
        <w:rPr>
          <w:rFonts w:ascii="宋体" w:hAnsi="宋体"/>
          <w:sz w:val="11"/>
          <w:szCs w:val="11"/>
        </w:rPr>
        <w:drawing>
          <wp:inline distT="0" distB="0" distL="114300" distR="114300">
            <wp:extent cx="1426210" cy="799465"/>
            <wp:effectExtent l="0" t="0" r="2540" b="635"/>
            <wp:docPr id="5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1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426210" cy="7994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adjustRightInd w:val="0"/>
        <w:snapToGrid w:val="0"/>
        <w:jc w:val="center"/>
        <w:rPr>
          <w:rFonts w:hint="eastAsia" w:ascii="宋体" w:hAnsi="宋体"/>
          <w:sz w:val="11"/>
          <w:szCs w:val="11"/>
        </w:rPr>
      </w:pPr>
    </w:p>
    <w:p>
      <w:pPr>
        <w:numPr>
          <w:ilvl w:val="0"/>
          <w:numId w:val="5"/>
        </w:numPr>
        <w:spacing w:line="400" w:lineRule="exact"/>
        <w:rPr>
          <w:rFonts w:hint="eastAsia" w:ascii="宋体" w:hAnsi="宋体"/>
          <w:b/>
          <w:sz w:val="11"/>
          <w:szCs w:val="11"/>
        </w:rPr>
      </w:pPr>
      <w:r>
        <w:rPr>
          <w:rFonts w:hint="eastAsia" w:ascii="宋体" w:hAnsi="宋体"/>
          <w:b/>
          <w:sz w:val="11"/>
          <w:szCs w:val="11"/>
        </w:rPr>
        <w:t>装订时定位针需对准下模的小孔，否则会损坏定位针或下模</w:t>
      </w:r>
    </w:p>
    <w:p>
      <w:pPr>
        <w:numPr>
          <w:ilvl w:val="0"/>
          <w:numId w:val="8"/>
        </w:numPr>
        <w:tabs>
          <w:tab w:val="left" w:pos="720"/>
          <w:tab w:val="clear" w:pos="420"/>
        </w:tabs>
        <w:spacing w:line="400" w:lineRule="exact"/>
        <w:ind w:left="720" w:hanging="360"/>
        <w:rPr>
          <w:rFonts w:hint="eastAsia" w:ascii="宋体" w:hAnsi="宋体"/>
          <w:sz w:val="11"/>
          <w:szCs w:val="11"/>
        </w:rPr>
      </w:pPr>
      <w:r>
        <w:rPr>
          <w:rFonts w:hint="eastAsia" w:ascii="宋体" w:hAnsi="宋体"/>
          <w:sz w:val="11"/>
          <w:szCs w:val="11"/>
        </w:rPr>
        <w:t>若定位针或上模损坏，按“压铆”键使上模下降至方便拆卸的位置，关闭电源，待温度降低后，松开上模固定螺丝，取出上模和定位针，换掉损坏的部件，然后装回原位，按照定位针对准下模小孔的要求重新定位。</w:t>
      </w:r>
    </w:p>
    <w:p>
      <w:pPr>
        <w:numPr>
          <w:ilvl w:val="0"/>
          <w:numId w:val="8"/>
        </w:numPr>
        <w:tabs>
          <w:tab w:val="left" w:pos="720"/>
          <w:tab w:val="clear" w:pos="420"/>
        </w:tabs>
        <w:spacing w:line="400" w:lineRule="exact"/>
        <w:ind w:left="720" w:hanging="360"/>
        <w:rPr>
          <w:rFonts w:hint="eastAsia" w:ascii="宋体" w:hAnsi="宋体"/>
          <w:sz w:val="11"/>
          <w:szCs w:val="11"/>
        </w:rPr>
      </w:pPr>
      <w:r>
        <w:rPr>
          <w:rFonts w:hint="eastAsia" w:ascii="宋体" w:hAnsi="宋体"/>
          <w:sz w:val="11"/>
          <w:szCs w:val="11"/>
        </w:rPr>
        <w:t>若下模损坏，关闭电源，待温度降低后，将下模固定螺丝松开取出下模，放入新的下模，并将下模固定螺丝拧紧。</w:t>
      </w:r>
    </w:p>
    <w:p>
      <w:pPr>
        <w:numPr>
          <w:ilvl w:val="0"/>
          <w:numId w:val="0"/>
        </w:numPr>
        <w:tabs>
          <w:tab w:val="left" w:pos="720"/>
        </w:tabs>
        <w:spacing w:line="400" w:lineRule="exact"/>
        <w:ind w:left="360" w:leftChars="0"/>
        <w:rPr>
          <w:rFonts w:hint="eastAsia" w:ascii="宋体" w:hAnsi="宋体"/>
          <w:sz w:val="11"/>
          <w:szCs w:val="11"/>
        </w:rPr>
      </w:pPr>
    </w:p>
    <w:p>
      <w:pPr>
        <w:numPr>
          <w:ilvl w:val="0"/>
          <w:numId w:val="0"/>
        </w:numPr>
        <w:tabs>
          <w:tab w:val="left" w:pos="720"/>
        </w:tabs>
        <w:spacing w:line="400" w:lineRule="exact"/>
        <w:ind w:left="360" w:leftChars="0"/>
        <w:rPr>
          <w:rFonts w:hint="eastAsia" w:ascii="宋体" w:hAnsi="宋体"/>
          <w:sz w:val="11"/>
          <w:szCs w:val="11"/>
        </w:rPr>
      </w:pPr>
    </w:p>
    <w:p>
      <w:pPr>
        <w:numPr>
          <w:ilvl w:val="0"/>
          <w:numId w:val="0"/>
        </w:numPr>
        <w:tabs>
          <w:tab w:val="left" w:pos="720"/>
        </w:tabs>
        <w:spacing w:line="400" w:lineRule="exact"/>
        <w:ind w:left="360" w:leftChars="0"/>
        <w:rPr>
          <w:rFonts w:hint="eastAsia" w:ascii="宋体" w:hAnsi="宋体"/>
          <w:sz w:val="11"/>
          <w:szCs w:val="11"/>
        </w:rPr>
      </w:pPr>
    </w:p>
    <w:p>
      <w:pPr>
        <w:numPr>
          <w:ilvl w:val="0"/>
          <w:numId w:val="0"/>
        </w:numPr>
        <w:tabs>
          <w:tab w:val="left" w:pos="720"/>
        </w:tabs>
        <w:spacing w:line="400" w:lineRule="exact"/>
        <w:ind w:left="360" w:leftChars="0"/>
        <w:rPr>
          <w:rFonts w:hint="eastAsia" w:ascii="宋体" w:hAnsi="宋体"/>
          <w:sz w:val="11"/>
          <w:szCs w:val="11"/>
        </w:rPr>
      </w:pPr>
      <w:bookmarkStart w:id="8" w:name="_GoBack"/>
      <w:bookmarkEnd w:id="8"/>
    </w:p>
    <w:p>
      <w:pPr>
        <w:numPr>
          <w:ilvl w:val="0"/>
          <w:numId w:val="2"/>
        </w:numPr>
        <w:adjustRightInd w:val="0"/>
        <w:snapToGrid w:val="0"/>
        <w:spacing w:line="440" w:lineRule="exact"/>
        <w:ind w:left="573" w:hanging="573"/>
        <w:outlineLvl w:val="0"/>
        <w:rPr>
          <w:rFonts w:hint="eastAsia" w:ascii="黑体" w:hAnsi="宋体" w:eastAsia="黑体"/>
          <w:bCs/>
          <w:sz w:val="21"/>
          <w:szCs w:val="21"/>
        </w:rPr>
      </w:pPr>
      <w:r>
        <w:rPr>
          <w:rFonts w:hint="eastAsia" w:ascii="黑体" w:hAnsi="宋体" w:eastAsia="黑体"/>
          <w:bCs/>
          <w:sz w:val="21"/>
          <w:szCs w:val="21"/>
        </w:rPr>
        <w:t>注意事项</w:t>
      </w:r>
      <w:bookmarkEnd w:id="6"/>
    </w:p>
    <w:p>
      <w:pPr>
        <w:numPr>
          <w:ilvl w:val="0"/>
          <w:numId w:val="9"/>
        </w:numPr>
        <w:spacing w:line="400" w:lineRule="exact"/>
        <w:rPr>
          <w:rFonts w:hint="eastAsia" w:ascii="宋体" w:hAnsi="宋体"/>
          <w:b/>
          <w:sz w:val="11"/>
          <w:szCs w:val="11"/>
        </w:rPr>
      </w:pPr>
      <w:r>
        <w:rPr>
          <w:rFonts w:hint="eastAsia" w:ascii="宋体" w:hAnsi="宋体"/>
          <w:b/>
          <w:sz w:val="11"/>
          <w:szCs w:val="11"/>
        </w:rPr>
        <w:t>钻头刃口不锋利或需要清理时</w:t>
      </w:r>
    </w:p>
    <w:p>
      <w:pPr>
        <w:numPr>
          <w:ilvl w:val="0"/>
          <w:numId w:val="0"/>
        </w:numPr>
        <w:spacing w:line="400" w:lineRule="exact"/>
        <w:ind w:left="360" w:leftChars="0"/>
        <w:rPr>
          <w:rFonts w:hint="eastAsia" w:ascii="宋体" w:hAnsi="宋体"/>
          <w:sz w:val="11"/>
          <w:szCs w:val="11"/>
        </w:rPr>
      </w:pPr>
      <w:r>
        <w:rPr>
          <w:rFonts w:hint="eastAsia" w:ascii="宋体" w:hAnsi="宋体"/>
          <w:sz w:val="11"/>
          <w:szCs w:val="11"/>
        </w:rPr>
        <w:t>取下钻头：按“降”键，使钻头向下空运行约3cm，（在钻头下方台板上垫上一张纸，以备钻头取下时纸屑落在纸上）用T形扳手松开钻头定位螺钉，当松开第二个螺钉时，应手持钻头杆部，以免钻头因自重下滑损伤。</w:t>
      </w:r>
    </w:p>
    <w:p>
      <w:pPr>
        <w:numPr>
          <w:ilvl w:val="0"/>
          <w:numId w:val="9"/>
        </w:numPr>
        <w:spacing w:line="400" w:lineRule="exact"/>
        <w:rPr>
          <w:rFonts w:hint="eastAsia" w:ascii="宋体" w:hAnsi="宋体"/>
          <w:b/>
          <w:sz w:val="11"/>
          <w:szCs w:val="11"/>
        </w:rPr>
      </w:pPr>
      <w:r>
        <w:rPr>
          <w:rFonts w:hint="eastAsia" w:ascii="宋体" w:hAnsi="宋体"/>
          <w:b/>
          <w:sz w:val="11"/>
          <w:szCs w:val="11"/>
        </w:rPr>
        <w:t>纸屑清理：</w:t>
      </w:r>
    </w:p>
    <w:p>
      <w:pPr>
        <w:spacing w:line="400" w:lineRule="exact"/>
        <w:ind w:left="360"/>
        <w:rPr>
          <w:rFonts w:hint="eastAsia" w:ascii="宋体" w:hAnsi="宋体"/>
          <w:sz w:val="11"/>
          <w:szCs w:val="11"/>
        </w:rPr>
      </w:pPr>
      <w:r>
        <w:rPr>
          <w:rFonts w:hint="eastAsia" w:ascii="宋体" w:hAnsi="宋体"/>
          <w:sz w:val="11"/>
          <w:szCs w:val="11"/>
        </w:rPr>
        <w:t>打孔产生的纸屑通过钻头内孔→钻孔电机盖→弹簧管落在集屑盘内，该通道应通畅，否则应做如下处理：</w:t>
      </w:r>
    </w:p>
    <w:p>
      <w:pPr>
        <w:numPr>
          <w:ilvl w:val="0"/>
          <w:numId w:val="10"/>
        </w:numPr>
        <w:spacing w:line="400" w:lineRule="exact"/>
        <w:rPr>
          <w:rFonts w:hint="eastAsia" w:ascii="宋体" w:hAnsi="宋体"/>
          <w:sz w:val="11"/>
          <w:szCs w:val="11"/>
        </w:rPr>
      </w:pPr>
      <w:r>
        <w:rPr>
          <w:rFonts w:hint="eastAsia" w:ascii="宋体" w:hAnsi="宋体"/>
          <w:sz w:val="11"/>
          <w:szCs w:val="11"/>
        </w:rPr>
        <w:t>卸下钻头，清理钻刀内纸屑；</w:t>
      </w:r>
    </w:p>
    <w:p>
      <w:pPr>
        <w:numPr>
          <w:ilvl w:val="0"/>
          <w:numId w:val="10"/>
        </w:numPr>
        <w:spacing w:line="400" w:lineRule="exact"/>
        <w:rPr>
          <w:rFonts w:hint="eastAsia" w:ascii="宋体" w:hAnsi="宋体"/>
          <w:sz w:val="11"/>
          <w:szCs w:val="11"/>
        </w:rPr>
      </w:pPr>
      <w:r>
        <w:rPr>
          <w:rFonts w:hint="eastAsia" w:ascii="宋体" w:hAnsi="宋体"/>
          <w:sz w:val="11"/>
          <w:szCs w:val="11"/>
        </w:rPr>
        <w:t>卸下钻孔电机盖上的透明观察孔盖，用L形钎子清除纸屑；纸屑盘内的纸屑应每天清理。</w:t>
      </w:r>
    </w:p>
    <w:p>
      <w:pPr>
        <w:ind w:left="360"/>
        <w:jc w:val="center"/>
        <w:rPr>
          <w:rFonts w:hint="eastAsia" w:ascii="宋体" w:hAnsi="宋体"/>
          <w:sz w:val="11"/>
          <w:szCs w:val="11"/>
        </w:rPr>
      </w:pPr>
      <w:r>
        <w:rPr>
          <w:rFonts w:ascii="宋体" w:hAnsi="宋体"/>
          <w:sz w:val="11"/>
          <w:szCs w:val="11"/>
        </w:rPr>
        <w:drawing>
          <wp:inline distT="0" distB="0" distL="114300" distR="114300">
            <wp:extent cx="1113790" cy="791210"/>
            <wp:effectExtent l="0" t="0" r="10160" b="8890"/>
            <wp:docPr id="9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2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113790" cy="7912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9"/>
        </w:numPr>
        <w:spacing w:line="400" w:lineRule="exact"/>
        <w:rPr>
          <w:rFonts w:hint="eastAsia" w:ascii="宋体" w:hAnsi="宋体"/>
          <w:b/>
          <w:sz w:val="11"/>
          <w:szCs w:val="11"/>
        </w:rPr>
      </w:pPr>
      <w:r>
        <w:rPr>
          <w:rFonts w:hint="eastAsia" w:ascii="宋体" w:hAnsi="宋体"/>
          <w:b/>
          <w:sz w:val="11"/>
          <w:szCs w:val="11"/>
        </w:rPr>
        <w:t>钻孔报警时应检查</w:t>
      </w:r>
    </w:p>
    <w:p>
      <w:pPr>
        <w:numPr>
          <w:ilvl w:val="0"/>
          <w:numId w:val="11"/>
        </w:numPr>
        <w:spacing w:line="400" w:lineRule="exact"/>
        <w:rPr>
          <w:rFonts w:hint="eastAsia" w:ascii="宋体" w:hAnsi="宋体"/>
          <w:sz w:val="11"/>
          <w:szCs w:val="11"/>
        </w:rPr>
      </w:pPr>
      <w:r>
        <w:rPr>
          <w:rFonts w:hint="eastAsia" w:ascii="宋体" w:hAnsi="宋体"/>
          <w:sz w:val="11"/>
          <w:szCs w:val="11"/>
        </w:rPr>
        <w:t>钻头是否锋利、完好；</w:t>
      </w:r>
    </w:p>
    <w:p>
      <w:pPr>
        <w:numPr>
          <w:ilvl w:val="0"/>
          <w:numId w:val="11"/>
        </w:numPr>
        <w:spacing w:line="400" w:lineRule="exact"/>
        <w:rPr>
          <w:rFonts w:hint="eastAsia" w:ascii="宋体" w:hAnsi="宋体"/>
          <w:sz w:val="11"/>
          <w:szCs w:val="11"/>
        </w:rPr>
      </w:pPr>
      <w:r>
        <w:rPr>
          <w:rFonts w:hint="eastAsia" w:ascii="宋体" w:hAnsi="宋体"/>
          <w:sz w:val="11"/>
          <w:szCs w:val="11"/>
        </w:rPr>
        <w:t>纸屑通道是否通畅。</w:t>
      </w:r>
    </w:p>
    <w:p>
      <w:pPr>
        <w:numPr>
          <w:ilvl w:val="0"/>
          <w:numId w:val="11"/>
        </w:numPr>
        <w:spacing w:line="400" w:lineRule="exact"/>
        <w:rPr>
          <w:rFonts w:hint="eastAsia" w:ascii="宋体" w:hAnsi="宋体"/>
          <w:sz w:val="11"/>
          <w:szCs w:val="11"/>
        </w:rPr>
      </w:pPr>
      <w:r>
        <w:rPr>
          <w:rFonts w:hint="eastAsia" w:ascii="宋体" w:hAnsi="宋体"/>
          <w:sz w:val="11"/>
          <w:szCs w:val="11"/>
        </w:rPr>
        <w:t>橡胶垫是否消耗需要旋转。</w:t>
      </w:r>
    </w:p>
    <w:p>
      <w:pPr>
        <w:numPr>
          <w:ilvl w:val="0"/>
          <w:numId w:val="9"/>
        </w:numPr>
        <w:spacing w:line="400" w:lineRule="exact"/>
        <w:rPr>
          <w:rFonts w:hint="eastAsia" w:ascii="宋体" w:hAnsi="宋体"/>
          <w:b/>
          <w:sz w:val="11"/>
          <w:szCs w:val="11"/>
        </w:rPr>
      </w:pPr>
      <w:r>
        <w:rPr>
          <w:rFonts w:hint="eastAsia" w:ascii="宋体" w:hAnsi="宋体"/>
          <w:b/>
          <w:sz w:val="11"/>
          <w:szCs w:val="11"/>
        </w:rPr>
        <w:t>装订用尼龙管应水平或垂直放置，避免尼龙管弯曲变形；如有弯曲变形现象，应当校直后使用。</w:t>
      </w:r>
    </w:p>
    <w:p>
      <w:pPr>
        <w:adjustRightInd w:val="0"/>
        <w:snapToGrid w:val="0"/>
        <w:rPr>
          <w:rFonts w:hint="eastAsia" w:ascii="黑体" w:hAnsi="宋体" w:eastAsia="黑体"/>
          <w:bCs/>
          <w:szCs w:val="21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adjustRightInd w:val="0"/>
        <w:snapToGrid w:val="0"/>
        <w:spacing w:line="240" w:lineRule="auto"/>
        <w:ind w:leftChars="0" w:right="0" w:rightChars="0"/>
        <w:textAlignment w:val="auto"/>
        <w:outlineLvl w:val="0"/>
        <w:rPr>
          <w:rFonts w:hint="eastAsia" w:ascii="宋体" w:hAnsi="宋体" w:cs="华文细黑"/>
          <w:kern w:val="0"/>
          <w:sz w:val="11"/>
          <w:szCs w:val="1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adjustRightInd w:val="0"/>
        <w:snapToGrid w:val="0"/>
        <w:spacing w:line="240" w:lineRule="auto"/>
        <w:ind w:leftChars="0" w:right="0" w:rightChars="0"/>
        <w:textAlignment w:val="auto"/>
        <w:outlineLvl w:val="0"/>
        <w:rPr>
          <w:rFonts w:hint="eastAsia" w:ascii="宋体" w:hAnsi="宋体" w:cs="华文细黑"/>
          <w:kern w:val="0"/>
          <w:sz w:val="11"/>
          <w:szCs w:val="1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adjustRightInd w:val="0"/>
        <w:snapToGrid w:val="0"/>
        <w:spacing w:line="240" w:lineRule="auto"/>
        <w:ind w:leftChars="0" w:right="0" w:rightChars="0"/>
        <w:textAlignment w:val="auto"/>
        <w:outlineLvl w:val="0"/>
        <w:rPr>
          <w:rFonts w:hint="eastAsia" w:ascii="宋体" w:hAnsi="宋体" w:cs="华文细黑"/>
          <w:kern w:val="0"/>
          <w:sz w:val="11"/>
          <w:szCs w:val="1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adjustRightInd w:val="0"/>
        <w:snapToGrid w:val="0"/>
        <w:spacing w:line="240" w:lineRule="auto"/>
        <w:ind w:leftChars="0" w:right="0" w:rightChars="0"/>
        <w:textAlignment w:val="auto"/>
        <w:outlineLvl w:val="0"/>
        <w:rPr>
          <w:rFonts w:hint="eastAsia" w:ascii="宋体" w:hAnsi="宋体" w:cs="华文细黑"/>
          <w:kern w:val="0"/>
          <w:sz w:val="11"/>
          <w:szCs w:val="1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adjustRightInd w:val="0"/>
        <w:snapToGrid w:val="0"/>
        <w:spacing w:line="240" w:lineRule="auto"/>
        <w:ind w:leftChars="0" w:right="0" w:rightChars="0"/>
        <w:textAlignment w:val="auto"/>
        <w:outlineLvl w:val="0"/>
        <w:rPr>
          <w:rFonts w:hint="eastAsia" w:ascii="宋体" w:hAnsi="宋体" w:cs="华文细黑"/>
          <w:kern w:val="0"/>
          <w:sz w:val="11"/>
          <w:szCs w:val="1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adjustRightInd w:val="0"/>
        <w:snapToGrid w:val="0"/>
        <w:spacing w:line="240" w:lineRule="auto"/>
        <w:ind w:leftChars="0" w:right="0" w:rightChars="0"/>
        <w:textAlignment w:val="auto"/>
        <w:outlineLvl w:val="0"/>
        <w:rPr>
          <w:rFonts w:hint="eastAsia" w:ascii="宋体" w:hAnsi="宋体" w:cs="华文细黑"/>
          <w:kern w:val="0"/>
          <w:sz w:val="11"/>
          <w:szCs w:val="1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adjustRightInd w:val="0"/>
        <w:snapToGrid w:val="0"/>
        <w:spacing w:line="240" w:lineRule="auto"/>
        <w:ind w:leftChars="0" w:right="0" w:rightChars="0"/>
        <w:textAlignment w:val="auto"/>
        <w:outlineLvl w:val="0"/>
        <w:rPr>
          <w:rFonts w:hint="eastAsia" w:ascii="宋体" w:hAnsi="宋体" w:cs="华文细黑"/>
          <w:kern w:val="0"/>
          <w:sz w:val="11"/>
          <w:szCs w:val="1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adjustRightInd w:val="0"/>
        <w:snapToGrid w:val="0"/>
        <w:spacing w:line="240" w:lineRule="auto"/>
        <w:ind w:leftChars="0" w:right="0" w:rightChars="0"/>
        <w:textAlignment w:val="auto"/>
        <w:outlineLvl w:val="0"/>
        <w:rPr>
          <w:rFonts w:hint="eastAsia" w:ascii="宋体" w:hAnsi="宋体" w:cs="华文细黑"/>
          <w:kern w:val="0"/>
          <w:sz w:val="11"/>
          <w:szCs w:val="1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adjustRightInd w:val="0"/>
        <w:snapToGrid w:val="0"/>
        <w:spacing w:line="240" w:lineRule="auto"/>
        <w:ind w:leftChars="0" w:right="0" w:rightChars="0"/>
        <w:textAlignment w:val="auto"/>
        <w:outlineLvl w:val="0"/>
        <w:rPr>
          <w:rFonts w:hint="eastAsia" w:ascii="宋体" w:hAnsi="宋体" w:cs="华文细黑"/>
          <w:kern w:val="0"/>
          <w:sz w:val="11"/>
          <w:szCs w:val="1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adjustRightInd w:val="0"/>
        <w:snapToGrid w:val="0"/>
        <w:spacing w:line="240" w:lineRule="auto"/>
        <w:ind w:leftChars="0" w:right="0" w:rightChars="0"/>
        <w:textAlignment w:val="auto"/>
        <w:outlineLvl w:val="0"/>
        <w:rPr>
          <w:rFonts w:hint="eastAsia" w:ascii="宋体" w:hAnsi="宋体" w:cs="华文细黑"/>
          <w:kern w:val="0"/>
          <w:sz w:val="11"/>
          <w:szCs w:val="1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adjustRightInd w:val="0"/>
        <w:snapToGrid w:val="0"/>
        <w:spacing w:line="240" w:lineRule="auto"/>
        <w:ind w:leftChars="0" w:right="0" w:rightChars="0"/>
        <w:textAlignment w:val="auto"/>
        <w:outlineLvl w:val="0"/>
        <w:rPr>
          <w:rFonts w:hint="eastAsia" w:ascii="宋体" w:hAnsi="宋体" w:cs="华文细黑"/>
          <w:kern w:val="0"/>
          <w:sz w:val="11"/>
          <w:szCs w:val="1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adjustRightInd w:val="0"/>
        <w:snapToGrid w:val="0"/>
        <w:spacing w:line="240" w:lineRule="auto"/>
        <w:ind w:leftChars="0" w:right="0" w:rightChars="0"/>
        <w:textAlignment w:val="auto"/>
        <w:outlineLvl w:val="0"/>
        <w:rPr>
          <w:rFonts w:hint="eastAsia" w:ascii="宋体" w:hAnsi="宋体" w:cs="华文细黑"/>
          <w:kern w:val="0"/>
          <w:sz w:val="11"/>
          <w:szCs w:val="1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adjustRightInd w:val="0"/>
        <w:snapToGrid w:val="0"/>
        <w:spacing w:line="240" w:lineRule="auto"/>
        <w:ind w:leftChars="0" w:right="0" w:rightChars="0"/>
        <w:textAlignment w:val="auto"/>
        <w:outlineLvl w:val="0"/>
        <w:rPr>
          <w:rFonts w:hint="eastAsia" w:ascii="宋体" w:hAnsi="宋体" w:cs="华文细黑"/>
          <w:kern w:val="0"/>
          <w:sz w:val="11"/>
          <w:szCs w:val="1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adjustRightInd w:val="0"/>
        <w:snapToGrid w:val="0"/>
        <w:spacing w:line="240" w:lineRule="auto"/>
        <w:ind w:leftChars="0" w:right="0" w:rightChars="0"/>
        <w:textAlignment w:val="auto"/>
        <w:outlineLvl w:val="0"/>
        <w:rPr>
          <w:rFonts w:hint="eastAsia" w:ascii="宋体" w:hAnsi="宋体" w:cs="华文细黑"/>
          <w:kern w:val="0"/>
          <w:sz w:val="11"/>
          <w:szCs w:val="1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adjustRightInd w:val="0"/>
        <w:snapToGrid w:val="0"/>
        <w:spacing w:line="240" w:lineRule="auto"/>
        <w:ind w:leftChars="0" w:right="0" w:rightChars="0"/>
        <w:textAlignment w:val="auto"/>
        <w:outlineLvl w:val="0"/>
        <w:rPr>
          <w:rFonts w:hint="eastAsia" w:ascii="宋体" w:hAnsi="宋体" w:cs="华文细黑"/>
          <w:kern w:val="0"/>
          <w:sz w:val="11"/>
          <w:szCs w:val="1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adjustRightInd w:val="0"/>
        <w:snapToGrid w:val="0"/>
        <w:spacing w:line="240" w:lineRule="auto"/>
        <w:ind w:leftChars="0" w:right="0" w:rightChars="0"/>
        <w:textAlignment w:val="auto"/>
        <w:outlineLvl w:val="0"/>
        <w:rPr>
          <w:rFonts w:hint="eastAsia" w:ascii="宋体" w:hAnsi="宋体" w:cs="华文细黑"/>
          <w:kern w:val="0"/>
          <w:sz w:val="11"/>
          <w:szCs w:val="1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adjustRightInd w:val="0"/>
        <w:snapToGrid w:val="0"/>
        <w:spacing w:line="240" w:lineRule="auto"/>
        <w:ind w:leftChars="0" w:right="0" w:rightChars="0"/>
        <w:textAlignment w:val="auto"/>
        <w:outlineLvl w:val="0"/>
        <w:rPr>
          <w:rFonts w:hint="eastAsia" w:ascii="宋体" w:hAnsi="宋体" w:cs="华文细黑"/>
          <w:kern w:val="0"/>
          <w:sz w:val="11"/>
          <w:szCs w:val="1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adjustRightInd w:val="0"/>
        <w:snapToGrid w:val="0"/>
        <w:spacing w:line="240" w:lineRule="auto"/>
        <w:ind w:leftChars="0" w:right="0" w:rightChars="0"/>
        <w:textAlignment w:val="auto"/>
        <w:outlineLvl w:val="0"/>
        <w:rPr>
          <w:rFonts w:hint="eastAsia" w:ascii="宋体" w:hAnsi="宋体" w:cs="华文细黑"/>
          <w:kern w:val="0"/>
          <w:sz w:val="11"/>
          <w:szCs w:val="1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adjustRightInd w:val="0"/>
        <w:snapToGrid w:val="0"/>
        <w:spacing w:line="240" w:lineRule="auto"/>
        <w:ind w:leftChars="0" w:right="0" w:rightChars="0"/>
        <w:textAlignment w:val="auto"/>
        <w:outlineLvl w:val="0"/>
        <w:rPr>
          <w:rFonts w:hint="eastAsia" w:ascii="宋体" w:hAnsi="宋体" w:cs="华文细黑"/>
          <w:kern w:val="0"/>
          <w:sz w:val="11"/>
          <w:szCs w:val="1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adjustRightInd w:val="0"/>
        <w:snapToGrid w:val="0"/>
        <w:spacing w:line="240" w:lineRule="auto"/>
        <w:ind w:leftChars="0" w:right="0" w:rightChars="0"/>
        <w:textAlignment w:val="auto"/>
        <w:outlineLvl w:val="0"/>
        <w:rPr>
          <w:rFonts w:hint="eastAsia" w:ascii="宋体" w:hAnsi="宋体" w:cs="华文细黑"/>
          <w:kern w:val="0"/>
          <w:sz w:val="11"/>
          <w:szCs w:val="11"/>
          <w:lang w:val="en-US" w:eastAsia="zh-CN"/>
        </w:rPr>
      </w:pPr>
    </w:p>
    <w:p>
      <w:pPr>
        <w:numPr>
          <w:ilvl w:val="0"/>
          <w:numId w:val="2"/>
        </w:numPr>
        <w:adjustRightInd w:val="0"/>
        <w:snapToGrid w:val="0"/>
        <w:spacing w:line="440" w:lineRule="exact"/>
        <w:ind w:left="573" w:hanging="573"/>
        <w:outlineLvl w:val="0"/>
        <w:rPr>
          <w:rFonts w:hint="eastAsia" w:ascii="黑体" w:hAnsi="黑体" w:eastAsia="黑体" w:cs="黑体"/>
          <w:b w:val="0"/>
          <w:bCs/>
          <w:sz w:val="21"/>
          <w:szCs w:val="21"/>
        </w:rPr>
      </w:pPr>
      <w:bookmarkStart w:id="7" w:name="_Toc276048355"/>
      <w:r>
        <w:rPr>
          <w:rFonts w:hint="eastAsia" w:ascii="黑体" w:hAnsi="黑体" w:eastAsia="黑体" w:cs="黑体"/>
          <w:b w:val="0"/>
          <w:bCs/>
          <w:sz w:val="21"/>
          <w:szCs w:val="21"/>
        </w:rPr>
        <w:t>故障及报警提示的解决</w:t>
      </w:r>
      <w:bookmarkEnd w:id="7"/>
    </w:p>
    <w:p>
      <w:pPr>
        <w:spacing w:line="400" w:lineRule="exact"/>
        <w:rPr>
          <w:rFonts w:hint="eastAsia" w:ascii="宋体" w:hAnsi="宋体"/>
          <w:sz w:val="11"/>
          <w:szCs w:val="11"/>
        </w:rPr>
      </w:pPr>
      <w:r>
        <w:rPr>
          <w:rFonts w:hint="eastAsia" w:ascii="宋体" w:hAnsi="宋体"/>
          <w:sz w:val="11"/>
          <w:szCs w:val="11"/>
        </w:rPr>
        <w:t>工作过程中如果出现故障或报警提示，请对照下表检查，排除故障后按复位键返回工作模式。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 w:leftChars="0" w:right="0" w:rightChars="0" w:firstLine="0" w:firstLineChars="0"/>
        <w:textAlignment w:val="auto"/>
        <w:outlineLvl w:val="0"/>
        <w:rPr>
          <w:rFonts w:hint="eastAsia" w:ascii="宋体" w:hAnsi="宋体" w:cs="华文细黑"/>
          <w:kern w:val="0"/>
          <w:sz w:val="11"/>
          <w:szCs w:val="1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 w:leftChars="0" w:right="0" w:rightChars="0" w:firstLine="0" w:firstLineChars="0"/>
        <w:textAlignment w:val="auto"/>
        <w:outlineLvl w:val="0"/>
        <w:rPr>
          <w:rFonts w:hint="eastAsia" w:ascii="宋体" w:hAnsi="宋体" w:cs="华文细黑"/>
          <w:kern w:val="0"/>
          <w:sz w:val="11"/>
          <w:szCs w:val="11"/>
          <w:lang w:val="en-US" w:eastAsia="zh-CN"/>
        </w:rPr>
      </w:pPr>
    </w:p>
    <w:tbl>
      <w:tblPr>
        <w:tblStyle w:val="10"/>
        <w:tblW w:w="424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8"/>
        <w:gridCol w:w="1433"/>
        <w:gridCol w:w="174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" w:hRule="atLeast"/>
          <w:jc w:val="center"/>
        </w:trPr>
        <w:tc>
          <w:tcPr>
            <w:tcW w:w="105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/>
                <w:sz w:val="11"/>
                <w:szCs w:val="11"/>
              </w:rPr>
            </w:pPr>
            <w:r>
              <w:rPr>
                <w:rFonts w:hint="eastAsia" w:ascii="宋体" w:hAnsi="宋体"/>
                <w:sz w:val="11"/>
                <w:szCs w:val="11"/>
              </w:rPr>
              <w:t>现象</w:t>
            </w:r>
          </w:p>
        </w:tc>
        <w:tc>
          <w:tcPr>
            <w:tcW w:w="143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/>
                <w:sz w:val="11"/>
                <w:szCs w:val="11"/>
              </w:rPr>
            </w:pPr>
            <w:r>
              <w:rPr>
                <w:rFonts w:hint="eastAsia" w:ascii="宋体" w:hAnsi="宋体"/>
                <w:sz w:val="11"/>
                <w:szCs w:val="11"/>
              </w:rPr>
              <w:t>检查要点</w:t>
            </w:r>
          </w:p>
        </w:tc>
        <w:tc>
          <w:tcPr>
            <w:tcW w:w="1749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/>
                <w:sz w:val="11"/>
                <w:szCs w:val="11"/>
              </w:rPr>
            </w:pPr>
            <w:r>
              <w:rPr>
                <w:rFonts w:hint="eastAsia" w:ascii="宋体" w:hAnsi="宋体"/>
                <w:sz w:val="11"/>
                <w:szCs w:val="11"/>
              </w:rPr>
              <w:t>措施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058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ind w:left="0" w:leftChars="0" w:right="0" w:rightChars="0" w:firstLine="0" w:firstLineChars="0"/>
              <w:textAlignment w:val="auto"/>
              <w:outlineLvl w:val="9"/>
              <w:rPr>
                <w:rFonts w:hint="eastAsia" w:ascii="宋体" w:hAnsi="宋体"/>
                <w:color w:val="auto"/>
                <w:sz w:val="11"/>
                <w:szCs w:val="11"/>
              </w:rPr>
            </w:pPr>
            <w:r>
              <w:rPr>
                <w:rFonts w:hint="eastAsia" w:ascii="宋体" w:hAnsi="宋体"/>
                <w:color w:val="auto"/>
                <w:sz w:val="11"/>
                <w:szCs w:val="11"/>
                <w:lang w:eastAsia="zh-CN"/>
              </w:rPr>
              <w:t>屏幕</w:t>
            </w:r>
            <w:r>
              <w:rPr>
                <w:rFonts w:hint="eastAsia" w:ascii="宋体" w:hAnsi="宋体"/>
                <w:color w:val="auto"/>
                <w:sz w:val="11"/>
                <w:szCs w:val="11"/>
              </w:rPr>
              <w:t xml:space="preserve">提示钻孔超时 </w:t>
            </w:r>
          </w:p>
        </w:tc>
        <w:tc>
          <w:tcPr>
            <w:tcW w:w="143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ind w:left="0" w:leftChars="0" w:right="0" w:rightChars="0" w:firstLine="0" w:firstLineChars="0"/>
              <w:textAlignment w:val="auto"/>
              <w:outlineLvl w:val="9"/>
              <w:rPr>
                <w:rFonts w:hint="eastAsia" w:ascii="宋体" w:hAnsi="宋体"/>
                <w:color w:val="auto"/>
                <w:sz w:val="11"/>
                <w:szCs w:val="11"/>
              </w:rPr>
            </w:pPr>
            <w:r>
              <w:rPr>
                <w:rFonts w:hint="eastAsia" w:ascii="宋体" w:hAnsi="宋体"/>
                <w:color w:val="auto"/>
                <w:sz w:val="11"/>
                <w:szCs w:val="11"/>
              </w:rPr>
              <w:t>钻头空腔内是否堵有纸屑</w:t>
            </w:r>
          </w:p>
        </w:tc>
        <w:tc>
          <w:tcPr>
            <w:tcW w:w="174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ind w:left="0" w:leftChars="0" w:right="0" w:rightChars="0" w:firstLine="0" w:firstLineChars="0"/>
              <w:textAlignment w:val="auto"/>
              <w:outlineLvl w:val="9"/>
              <w:rPr>
                <w:rFonts w:hint="eastAsia" w:ascii="宋体" w:hAnsi="宋体"/>
                <w:color w:val="auto"/>
                <w:sz w:val="11"/>
                <w:szCs w:val="11"/>
              </w:rPr>
            </w:pPr>
            <w:r>
              <w:rPr>
                <w:rFonts w:hint="eastAsia" w:ascii="宋体" w:hAnsi="宋体"/>
                <w:color w:val="auto"/>
                <w:sz w:val="11"/>
                <w:szCs w:val="11"/>
              </w:rPr>
              <w:t>打开防护罩，拆下钻头，清理钻头空腔及钻套内纸屑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  <w:jc w:val="center"/>
        </w:trPr>
        <w:tc>
          <w:tcPr>
            <w:tcW w:w="105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ind w:left="0" w:leftChars="0" w:right="0" w:rightChars="0" w:firstLine="0" w:firstLineChars="0"/>
              <w:textAlignment w:val="auto"/>
              <w:outlineLvl w:val="9"/>
              <w:rPr>
                <w:rFonts w:hint="eastAsia" w:ascii="宋体" w:hAnsi="宋体"/>
                <w:color w:val="auto"/>
                <w:sz w:val="11"/>
                <w:szCs w:val="11"/>
              </w:rPr>
            </w:pPr>
          </w:p>
        </w:tc>
        <w:tc>
          <w:tcPr>
            <w:tcW w:w="143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ind w:left="0" w:leftChars="0" w:right="0" w:rightChars="0" w:firstLine="0" w:firstLineChars="0"/>
              <w:textAlignment w:val="auto"/>
              <w:outlineLvl w:val="9"/>
              <w:rPr>
                <w:rFonts w:hint="eastAsia" w:ascii="宋体" w:hAnsi="宋体"/>
                <w:color w:val="auto"/>
                <w:sz w:val="11"/>
                <w:szCs w:val="11"/>
              </w:rPr>
            </w:pPr>
            <w:r>
              <w:rPr>
                <w:rFonts w:hint="eastAsia" w:ascii="宋体" w:hAnsi="宋体"/>
                <w:color w:val="auto"/>
                <w:sz w:val="11"/>
                <w:szCs w:val="11"/>
              </w:rPr>
              <w:t>纸张中是否混有金属制品</w:t>
            </w:r>
          </w:p>
        </w:tc>
        <w:tc>
          <w:tcPr>
            <w:tcW w:w="174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ind w:left="0" w:leftChars="0" w:right="0" w:rightChars="0" w:firstLine="0" w:firstLineChars="0"/>
              <w:textAlignment w:val="auto"/>
              <w:outlineLvl w:val="9"/>
              <w:rPr>
                <w:rFonts w:hint="eastAsia" w:ascii="宋体" w:hAnsi="宋体"/>
                <w:color w:val="auto"/>
                <w:sz w:val="11"/>
                <w:szCs w:val="11"/>
              </w:rPr>
            </w:pPr>
            <w:r>
              <w:rPr>
                <w:rFonts w:hint="eastAsia" w:ascii="宋体" w:hAnsi="宋体"/>
                <w:color w:val="auto"/>
                <w:sz w:val="11"/>
                <w:szCs w:val="11"/>
              </w:rPr>
              <w:t>检查纸张中是否混有订书针、回形针或其它金属物并去除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6" w:hRule="atLeast"/>
          <w:jc w:val="center"/>
        </w:trPr>
        <w:tc>
          <w:tcPr>
            <w:tcW w:w="105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ind w:left="0" w:leftChars="0" w:right="0" w:rightChars="0" w:firstLine="0" w:firstLineChars="0"/>
              <w:textAlignment w:val="auto"/>
              <w:outlineLvl w:val="9"/>
              <w:rPr>
                <w:rFonts w:hint="eastAsia" w:ascii="宋体" w:hAnsi="宋体"/>
                <w:color w:val="auto"/>
                <w:sz w:val="11"/>
                <w:szCs w:val="11"/>
              </w:rPr>
            </w:pPr>
          </w:p>
        </w:tc>
        <w:tc>
          <w:tcPr>
            <w:tcW w:w="143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ind w:left="0" w:leftChars="0" w:right="0" w:rightChars="0" w:firstLine="0" w:firstLineChars="0"/>
              <w:textAlignment w:val="auto"/>
              <w:outlineLvl w:val="9"/>
              <w:rPr>
                <w:rFonts w:hint="eastAsia" w:ascii="宋体" w:hAnsi="宋体"/>
                <w:color w:val="auto"/>
                <w:sz w:val="11"/>
                <w:szCs w:val="11"/>
              </w:rPr>
            </w:pPr>
            <w:r>
              <w:rPr>
                <w:rFonts w:hint="eastAsia" w:ascii="宋体" w:hAnsi="宋体"/>
                <w:color w:val="auto"/>
                <w:sz w:val="11"/>
                <w:szCs w:val="11"/>
              </w:rPr>
              <w:t>钻头是否变钝</w:t>
            </w:r>
          </w:p>
        </w:tc>
        <w:tc>
          <w:tcPr>
            <w:tcW w:w="174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ind w:left="0" w:leftChars="0" w:right="0" w:rightChars="0" w:firstLine="0" w:firstLineChars="0"/>
              <w:textAlignment w:val="auto"/>
              <w:outlineLvl w:val="9"/>
              <w:rPr>
                <w:rFonts w:hint="eastAsia" w:ascii="宋体" w:hAnsi="宋体"/>
                <w:color w:val="auto"/>
                <w:sz w:val="11"/>
                <w:szCs w:val="11"/>
              </w:rPr>
            </w:pPr>
            <w:r>
              <w:rPr>
                <w:rFonts w:hint="eastAsia" w:ascii="宋体" w:hAnsi="宋体"/>
                <w:color w:val="auto"/>
                <w:sz w:val="11"/>
                <w:szCs w:val="11"/>
                <w:lang w:eastAsia="zh-CN"/>
              </w:rPr>
              <w:t>更换</w:t>
            </w:r>
            <w:r>
              <w:rPr>
                <w:rFonts w:hint="eastAsia" w:ascii="宋体" w:hAnsi="宋体"/>
                <w:color w:val="auto"/>
                <w:sz w:val="11"/>
                <w:szCs w:val="11"/>
              </w:rPr>
              <w:t>钻头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  <w:jc w:val="center"/>
        </w:trPr>
        <w:tc>
          <w:tcPr>
            <w:tcW w:w="105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ind w:left="0" w:leftChars="0" w:right="0" w:rightChars="0" w:firstLine="0" w:firstLineChars="0"/>
              <w:textAlignment w:val="auto"/>
              <w:outlineLvl w:val="9"/>
              <w:rPr>
                <w:rFonts w:hint="eastAsia" w:ascii="宋体" w:hAnsi="宋体"/>
                <w:color w:val="auto"/>
                <w:sz w:val="11"/>
                <w:szCs w:val="11"/>
              </w:rPr>
            </w:pPr>
          </w:p>
        </w:tc>
        <w:tc>
          <w:tcPr>
            <w:tcW w:w="143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ind w:left="0" w:leftChars="0" w:right="0" w:rightChars="0" w:firstLine="0" w:firstLineChars="0"/>
              <w:textAlignment w:val="auto"/>
              <w:outlineLvl w:val="9"/>
              <w:rPr>
                <w:rFonts w:hint="eastAsia" w:ascii="宋体" w:hAnsi="宋体"/>
                <w:color w:val="auto"/>
                <w:sz w:val="11"/>
                <w:szCs w:val="11"/>
              </w:rPr>
            </w:pPr>
            <w:r>
              <w:rPr>
                <w:rFonts w:hint="eastAsia" w:ascii="宋体" w:hAnsi="宋体"/>
                <w:color w:val="auto"/>
                <w:sz w:val="11"/>
                <w:szCs w:val="11"/>
              </w:rPr>
              <w:t>钻头上部出屑是否通畅</w:t>
            </w:r>
          </w:p>
        </w:tc>
        <w:tc>
          <w:tcPr>
            <w:tcW w:w="174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ind w:left="0" w:leftChars="0" w:right="0" w:rightChars="0" w:firstLine="0" w:firstLineChars="0"/>
              <w:textAlignment w:val="auto"/>
              <w:outlineLvl w:val="9"/>
              <w:rPr>
                <w:rFonts w:hint="eastAsia" w:ascii="宋体" w:hAnsi="宋体"/>
                <w:color w:val="auto"/>
                <w:sz w:val="11"/>
                <w:szCs w:val="11"/>
              </w:rPr>
            </w:pPr>
            <w:r>
              <w:rPr>
                <w:rFonts w:hint="eastAsia" w:ascii="宋体" w:hAnsi="宋体"/>
                <w:color w:val="auto"/>
                <w:sz w:val="11"/>
                <w:szCs w:val="11"/>
              </w:rPr>
              <w:t>按【下】键使钻孔电机下行2-3cm，打开钻头上部观察窗口，清理窗内纸屑。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atLeast"/>
          <w:jc w:val="center"/>
        </w:trPr>
        <w:tc>
          <w:tcPr>
            <w:tcW w:w="105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ind w:left="0" w:leftChars="0" w:right="0" w:rightChars="0" w:firstLine="0" w:firstLineChars="0"/>
              <w:textAlignment w:val="auto"/>
              <w:outlineLvl w:val="9"/>
              <w:rPr>
                <w:rFonts w:hint="eastAsia" w:ascii="宋体" w:hAnsi="宋体"/>
                <w:color w:val="auto"/>
                <w:sz w:val="11"/>
                <w:szCs w:val="11"/>
              </w:rPr>
            </w:pPr>
            <w:r>
              <w:rPr>
                <w:rFonts w:hint="eastAsia" w:ascii="宋体" w:hAnsi="宋体"/>
                <w:color w:val="auto"/>
                <w:sz w:val="11"/>
                <w:szCs w:val="11"/>
                <w:lang w:eastAsia="zh-CN"/>
              </w:rPr>
              <w:t>屏幕</w:t>
            </w:r>
            <w:r>
              <w:rPr>
                <w:rFonts w:hint="eastAsia" w:ascii="宋体" w:hAnsi="宋体"/>
                <w:color w:val="auto"/>
                <w:sz w:val="11"/>
                <w:szCs w:val="11"/>
              </w:rPr>
              <w:t>提示</w:t>
            </w:r>
            <w:r>
              <w:rPr>
                <w:rFonts w:hint="eastAsia" w:ascii="宋体" w:hAnsi="宋体"/>
                <w:bCs/>
                <w:color w:val="auto"/>
                <w:sz w:val="11"/>
                <w:szCs w:val="11"/>
                <w:lang w:val="en-US" w:eastAsia="zh-CN"/>
              </w:rPr>
              <w:t>顶针保护</w:t>
            </w:r>
          </w:p>
        </w:tc>
        <w:tc>
          <w:tcPr>
            <w:tcW w:w="143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ind w:left="0" w:leftChars="0" w:right="0" w:rightChars="0" w:firstLine="0" w:firstLineChars="0"/>
              <w:textAlignment w:val="auto"/>
              <w:outlineLvl w:val="9"/>
              <w:rPr>
                <w:rFonts w:hint="eastAsia" w:ascii="宋体" w:hAnsi="宋体"/>
                <w:color w:val="auto"/>
                <w:sz w:val="11"/>
                <w:szCs w:val="11"/>
              </w:rPr>
            </w:pPr>
            <w:r>
              <w:rPr>
                <w:rFonts w:hint="eastAsia" w:ascii="宋体" w:hAnsi="宋体"/>
                <w:color w:val="auto"/>
                <w:sz w:val="11"/>
                <w:szCs w:val="11"/>
              </w:rPr>
              <w:t>检测顶针是否弹出，检测光耦是否挡住</w:t>
            </w:r>
          </w:p>
        </w:tc>
        <w:tc>
          <w:tcPr>
            <w:tcW w:w="174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ind w:left="0" w:leftChars="0" w:right="0" w:rightChars="0" w:firstLine="0" w:firstLineChars="0"/>
              <w:textAlignment w:val="auto"/>
              <w:outlineLvl w:val="9"/>
              <w:rPr>
                <w:rFonts w:hint="eastAsia" w:ascii="宋体" w:hAnsi="宋体"/>
                <w:color w:val="auto"/>
                <w:sz w:val="11"/>
                <w:szCs w:val="11"/>
              </w:rPr>
            </w:pPr>
            <w:r>
              <w:rPr>
                <w:rFonts w:hint="eastAsia" w:ascii="宋体" w:hAnsi="宋体"/>
                <w:color w:val="auto"/>
                <w:sz w:val="11"/>
                <w:szCs w:val="11"/>
              </w:rPr>
              <w:t>打开机壳、用工具使顶针回到原位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  <w:jc w:val="center"/>
        </w:trPr>
        <w:tc>
          <w:tcPr>
            <w:tcW w:w="105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ind w:left="0" w:leftChars="0" w:right="0" w:rightChars="0" w:firstLine="0" w:firstLineChars="0"/>
              <w:textAlignment w:val="auto"/>
              <w:outlineLvl w:val="9"/>
              <w:rPr>
                <w:rFonts w:hint="eastAsia" w:ascii="宋体" w:hAnsi="宋体"/>
                <w:color w:val="auto"/>
                <w:sz w:val="11"/>
                <w:szCs w:val="11"/>
              </w:rPr>
            </w:pPr>
            <w:r>
              <w:rPr>
                <w:rFonts w:hint="eastAsia" w:ascii="宋体" w:hAnsi="宋体"/>
                <w:color w:val="auto"/>
                <w:sz w:val="11"/>
                <w:szCs w:val="11"/>
                <w:lang w:val="en-US" w:eastAsia="zh-CN"/>
              </w:rPr>
              <w:t>屏幕</w:t>
            </w:r>
            <w:r>
              <w:rPr>
                <w:rFonts w:hint="eastAsia" w:ascii="宋体" w:hAnsi="宋体"/>
                <w:color w:val="auto"/>
                <w:sz w:val="11"/>
                <w:szCs w:val="11"/>
              </w:rPr>
              <w:t>提示请更换胶垫</w:t>
            </w:r>
          </w:p>
        </w:tc>
        <w:tc>
          <w:tcPr>
            <w:tcW w:w="143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ind w:left="0" w:leftChars="0" w:right="0" w:rightChars="0" w:firstLine="0" w:firstLineChars="0"/>
              <w:textAlignment w:val="auto"/>
              <w:outlineLvl w:val="9"/>
              <w:rPr>
                <w:rFonts w:hint="eastAsia" w:ascii="宋体" w:hAnsi="宋体"/>
                <w:color w:val="auto"/>
                <w:sz w:val="11"/>
                <w:szCs w:val="11"/>
              </w:rPr>
            </w:pPr>
            <w:r>
              <w:rPr>
                <w:rFonts w:hint="eastAsia" w:ascii="宋体" w:hAnsi="宋体"/>
                <w:color w:val="auto"/>
                <w:sz w:val="11"/>
                <w:szCs w:val="11"/>
                <w:lang w:eastAsia="zh-CN"/>
              </w:rPr>
              <w:t>检查</w:t>
            </w:r>
            <w:r>
              <w:rPr>
                <w:rFonts w:hint="eastAsia" w:ascii="宋体" w:hAnsi="宋体"/>
                <w:color w:val="auto"/>
                <w:sz w:val="11"/>
                <w:szCs w:val="11"/>
              </w:rPr>
              <w:t>橡胶垫当前损坏程度</w:t>
            </w:r>
          </w:p>
        </w:tc>
        <w:tc>
          <w:tcPr>
            <w:tcW w:w="174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ind w:left="0" w:leftChars="0" w:right="0" w:rightChars="0" w:firstLine="0" w:firstLineChars="0"/>
              <w:textAlignment w:val="auto"/>
              <w:outlineLvl w:val="9"/>
              <w:rPr>
                <w:rFonts w:hint="eastAsia" w:ascii="宋体" w:hAnsi="宋体"/>
                <w:color w:val="auto"/>
                <w:sz w:val="11"/>
                <w:szCs w:val="11"/>
              </w:rPr>
            </w:pPr>
            <w:r>
              <w:rPr>
                <w:rFonts w:hint="eastAsia" w:ascii="宋体" w:hAnsi="宋体"/>
                <w:color w:val="auto"/>
                <w:sz w:val="11"/>
                <w:szCs w:val="11"/>
              </w:rPr>
              <w:t>请将橡胶垫旋转60度或者更换橡胶垫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  <w:jc w:val="center"/>
        </w:trPr>
        <w:tc>
          <w:tcPr>
            <w:tcW w:w="105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ind w:left="0" w:leftChars="0" w:right="0" w:rightChars="0" w:firstLine="0" w:firstLineChars="0"/>
              <w:textAlignment w:val="auto"/>
              <w:outlineLvl w:val="9"/>
              <w:rPr>
                <w:rFonts w:hint="eastAsia" w:ascii="宋体" w:hAnsi="宋体"/>
                <w:color w:val="auto"/>
                <w:sz w:val="11"/>
                <w:szCs w:val="11"/>
              </w:rPr>
            </w:pPr>
            <w:r>
              <w:rPr>
                <w:rFonts w:hint="eastAsia" w:ascii="宋体" w:hAnsi="宋体"/>
                <w:color w:val="auto"/>
                <w:sz w:val="11"/>
                <w:szCs w:val="11"/>
                <w:lang w:eastAsia="zh-CN"/>
              </w:rPr>
              <w:t>屏幕一直</w:t>
            </w:r>
            <w:r>
              <w:rPr>
                <w:rFonts w:hint="eastAsia" w:ascii="宋体" w:hAnsi="宋体"/>
                <w:color w:val="auto"/>
                <w:sz w:val="11"/>
                <w:szCs w:val="11"/>
              </w:rPr>
              <w:t>提示</w:t>
            </w:r>
            <w:r>
              <w:rPr>
                <w:rFonts w:hint="eastAsia" w:ascii="宋体" w:hAnsi="宋体"/>
                <w:color w:val="auto"/>
                <w:sz w:val="11"/>
                <w:szCs w:val="11"/>
                <w:lang w:eastAsia="zh-CN"/>
              </w:rPr>
              <w:t>请按</w:t>
            </w:r>
            <w:r>
              <w:rPr>
                <w:rFonts w:hint="eastAsia" w:ascii="宋体" w:hAnsi="宋体"/>
                <w:color w:val="auto"/>
                <w:sz w:val="11"/>
                <w:szCs w:val="11"/>
              </w:rPr>
              <w:t>复位</w:t>
            </w:r>
            <w:r>
              <w:rPr>
                <w:rFonts w:hint="eastAsia" w:ascii="宋体" w:hAnsi="宋体"/>
                <w:color w:val="auto"/>
                <w:sz w:val="11"/>
                <w:szCs w:val="11"/>
                <w:lang w:eastAsia="zh-CN"/>
              </w:rPr>
              <w:t>按键</w:t>
            </w:r>
          </w:p>
        </w:tc>
        <w:tc>
          <w:tcPr>
            <w:tcW w:w="143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ind w:left="0" w:leftChars="0" w:right="0" w:rightChars="0" w:firstLine="0" w:firstLineChars="0"/>
              <w:textAlignment w:val="auto"/>
              <w:outlineLvl w:val="9"/>
              <w:rPr>
                <w:rFonts w:hint="eastAsia" w:ascii="宋体" w:hAnsi="宋体"/>
                <w:color w:val="auto"/>
                <w:sz w:val="11"/>
                <w:szCs w:val="11"/>
              </w:rPr>
            </w:pPr>
            <w:r>
              <w:rPr>
                <w:rFonts w:hint="eastAsia" w:ascii="宋体" w:hAnsi="宋体"/>
                <w:color w:val="auto"/>
                <w:sz w:val="11"/>
                <w:szCs w:val="11"/>
              </w:rPr>
              <w:t>检测左右光耦是否损坏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ind w:left="0" w:leftChars="0" w:right="0" w:rightChars="0" w:firstLine="0" w:firstLineChars="0"/>
              <w:textAlignment w:val="auto"/>
              <w:outlineLvl w:val="9"/>
              <w:rPr>
                <w:rFonts w:hint="eastAsia" w:ascii="宋体" w:hAnsi="宋体"/>
                <w:color w:val="auto"/>
                <w:sz w:val="11"/>
                <w:szCs w:val="11"/>
              </w:rPr>
            </w:pPr>
            <w:r>
              <w:rPr>
                <w:rFonts w:hint="eastAsia" w:ascii="宋体" w:hAnsi="宋体"/>
                <w:color w:val="auto"/>
                <w:sz w:val="11"/>
                <w:szCs w:val="11"/>
              </w:rPr>
              <w:t>检测左右机构是否回到初始位置</w:t>
            </w:r>
          </w:p>
        </w:tc>
        <w:tc>
          <w:tcPr>
            <w:tcW w:w="174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ind w:left="0" w:leftChars="0" w:right="0" w:rightChars="0" w:firstLine="0" w:firstLineChars="0"/>
              <w:textAlignment w:val="auto"/>
              <w:outlineLvl w:val="9"/>
              <w:rPr>
                <w:rFonts w:hint="eastAsia" w:ascii="宋体" w:hAnsi="宋体"/>
                <w:color w:val="auto"/>
                <w:sz w:val="11"/>
                <w:szCs w:val="11"/>
              </w:rPr>
            </w:pPr>
            <w:r>
              <w:rPr>
                <w:rFonts w:hint="eastAsia" w:ascii="宋体" w:hAnsi="宋体"/>
                <w:color w:val="auto"/>
                <w:sz w:val="11"/>
                <w:szCs w:val="11"/>
              </w:rPr>
              <w:t>更换光耦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ind w:left="0" w:leftChars="0" w:right="0" w:rightChars="0" w:firstLine="0" w:firstLineChars="0"/>
              <w:textAlignment w:val="auto"/>
              <w:outlineLvl w:val="9"/>
              <w:rPr>
                <w:rFonts w:hint="eastAsia" w:ascii="宋体" w:hAnsi="宋体"/>
                <w:color w:val="auto"/>
                <w:sz w:val="11"/>
                <w:szCs w:val="11"/>
              </w:rPr>
            </w:pPr>
            <w:r>
              <w:rPr>
                <w:rFonts w:hint="eastAsia" w:ascii="宋体" w:hAnsi="宋体"/>
                <w:color w:val="auto"/>
                <w:sz w:val="11"/>
                <w:szCs w:val="11"/>
              </w:rPr>
              <w:t>让左右机构回到原位，按“复位”键</w:t>
            </w:r>
            <w:r>
              <w:rPr>
                <w:rFonts w:hint="eastAsia" w:ascii="宋体" w:hAnsi="宋体"/>
                <w:color w:val="auto"/>
                <w:sz w:val="11"/>
                <w:szCs w:val="11"/>
                <w:lang w:val="en-US" w:eastAsia="zh-CN"/>
              </w:rPr>
              <w:t xml:space="preserve"> 或联系售后技术人员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  <w:jc w:val="center"/>
        </w:trPr>
        <w:tc>
          <w:tcPr>
            <w:tcW w:w="105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ind w:left="0" w:leftChars="0" w:right="0" w:rightChars="0" w:firstLine="0" w:firstLineChars="0"/>
              <w:textAlignment w:val="auto"/>
              <w:outlineLvl w:val="9"/>
              <w:rPr>
                <w:rFonts w:hint="eastAsia" w:ascii="宋体" w:hAnsi="宋体"/>
                <w:color w:val="auto"/>
                <w:sz w:val="11"/>
                <w:szCs w:val="11"/>
              </w:rPr>
            </w:pPr>
            <w:r>
              <w:rPr>
                <w:rFonts w:hint="eastAsia" w:ascii="宋体" w:hAnsi="宋体"/>
                <w:bCs/>
                <w:color w:val="auto"/>
                <w:sz w:val="11"/>
                <w:szCs w:val="11"/>
                <w:lang w:val="en-US" w:eastAsia="zh-CN"/>
              </w:rPr>
              <w:t>屏幕提示顶针保护</w:t>
            </w:r>
          </w:p>
        </w:tc>
        <w:tc>
          <w:tcPr>
            <w:tcW w:w="143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ind w:left="0" w:leftChars="0" w:right="0" w:rightChars="0" w:firstLine="0" w:firstLineChars="0"/>
              <w:textAlignment w:val="auto"/>
              <w:outlineLvl w:val="9"/>
              <w:rPr>
                <w:rFonts w:hint="eastAsia" w:ascii="宋体" w:hAnsi="宋体"/>
                <w:color w:val="auto"/>
                <w:sz w:val="11"/>
                <w:szCs w:val="11"/>
              </w:rPr>
            </w:pPr>
            <w:r>
              <w:rPr>
                <w:rFonts w:hint="eastAsia" w:ascii="宋体" w:hAnsi="宋体"/>
                <w:bCs/>
                <w:color w:val="auto"/>
                <w:sz w:val="11"/>
                <w:szCs w:val="11"/>
              </w:rPr>
              <w:t>压铆孔与顶针未对好或孔中有杂物</w:t>
            </w:r>
          </w:p>
        </w:tc>
        <w:tc>
          <w:tcPr>
            <w:tcW w:w="174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ind w:left="0" w:leftChars="0" w:right="0" w:rightChars="0" w:firstLine="0" w:firstLineChars="0"/>
              <w:textAlignment w:val="auto"/>
              <w:outlineLvl w:val="9"/>
              <w:rPr>
                <w:rFonts w:hint="eastAsia" w:ascii="宋体" w:hAnsi="宋体"/>
                <w:color w:val="auto"/>
                <w:sz w:val="11"/>
                <w:szCs w:val="11"/>
              </w:rPr>
            </w:pPr>
            <w:r>
              <w:rPr>
                <w:rFonts w:hint="eastAsia" w:ascii="宋体" w:hAnsi="宋体"/>
                <w:bCs/>
                <w:color w:val="auto"/>
                <w:sz w:val="11"/>
                <w:szCs w:val="11"/>
              </w:rPr>
              <w:t>请检查顶针及压铆孔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 w:leftChars="0" w:right="0" w:rightChars="0" w:firstLine="0" w:firstLineChars="0"/>
        <w:textAlignment w:val="auto"/>
        <w:outlineLvl w:val="0"/>
        <w:rPr>
          <w:rFonts w:hint="eastAsia" w:ascii="宋体" w:hAnsi="宋体" w:cs="华文细黑"/>
          <w:kern w:val="0"/>
          <w:sz w:val="11"/>
          <w:szCs w:val="11"/>
          <w:lang w:val="en-US" w:eastAsia="zh-CN"/>
        </w:rPr>
      </w:pPr>
    </w:p>
    <w:sectPr>
      <w:footerReference r:id="rId12" w:type="first"/>
      <w:footerReference r:id="rId10" w:type="default"/>
      <w:footerReference r:id="rId11" w:type="even"/>
      <w:pgSz w:w="5046" w:h="7370"/>
      <w:pgMar w:top="737" w:right="340" w:bottom="737" w:left="340" w:header="283" w:footer="283" w:gutter="0"/>
      <w:pgNumType w:fmt="decimal"/>
      <w:cols w:space="0" w:num="1"/>
      <w:titlePg/>
      <w:rtlGutter w:val="0"/>
      <w:docGrid w:type="lines" w:linePitch="327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A0204"/>
    <w:charset w:val="00"/>
    <w:family w:val="swiss"/>
    <w:pitch w:val="default"/>
    <w:sig w:usb0="E10002FF" w:usb1="4000ACFF" w:usb2="00000009" w:usb3="00000000" w:csb0="2000019F" w:csb1="00000000"/>
  </w:font>
  <w:font w:name="华文细黑">
    <w:altName w:val="微软雅黑"/>
    <w:panose1 w:val="00000000000000000000"/>
    <w:charset w:val="86"/>
    <w:family w:val="auto"/>
    <w:pitch w:val="default"/>
    <w:sig w:usb0="00000000" w:usb1="00000000" w:usb2="00000010" w:usb3="00000000" w:csb0="0004009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汉仪中等线简">
    <w:altName w:val="宋体"/>
    <w:panose1 w:val="02010609000101010101"/>
    <w:charset w:val="86"/>
    <w:family w:val="modern"/>
    <w:pitch w:val="default"/>
    <w:sig w:usb0="00000000" w:usb1="00000000" w:usb2="00000012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大黑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胖娃繁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时尚中黑简体">
    <w:panose1 w:val="01010104010101010101"/>
    <w:charset w:val="86"/>
    <w:family w:val="auto"/>
    <w:pitch w:val="default"/>
    <w:sig w:usb0="800002BF" w:usb1="184F6CF8" w:usb2="00000012" w:usb3="00000000" w:csb0="00040001" w:csb1="00000000"/>
  </w:font>
  <w:font w:name="造字工房悦圆 G0v1 常规体">
    <w:panose1 w:val="00000000000000000000"/>
    <w:charset w:val="86"/>
    <w:family w:val="auto"/>
    <w:pitch w:val="default"/>
    <w:sig w:usb0="00000001" w:usb1="08010000" w:usb2="00000000" w:usb3="00000000" w:csb0="00040001" w:csb1="00000000"/>
  </w:font>
  <w:font w:name="隶书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中國龍細圓體">
    <w:panose1 w:val="02010609000101010101"/>
    <w:charset w:val="00"/>
    <w:family w:val="auto"/>
    <w:pitch w:val="default"/>
    <w:sig w:usb0="00000000" w:usb1="00000000" w:usb2="00000000" w:usb3="00000000" w:csb0="00000000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tabs>
        <w:tab w:val="center" w:pos="2183"/>
        <w:tab w:val="clear" w:pos="4153"/>
      </w:tabs>
    </w:pPr>
    <w:r>
      <w:rPr>
        <w:rFonts w:hint="eastAsia"/>
        <w:lang w:eastAsia="zh-CN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7974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6" name="文本框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 w:eastAsia="宋体"/>
                              <w:sz w:val="13"/>
                              <w:szCs w:val="13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13"/>
                              <w:szCs w:val="13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3"/>
                              <w:szCs w:val="13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3"/>
                              <w:szCs w:val="13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sz w:val="13"/>
                              <w:szCs w:val="13"/>
                            </w:rPr>
                            <w:t>1</w:t>
                          </w:r>
                          <w:r>
                            <w:rPr>
                              <w:rFonts w:hint="eastAsia"/>
                              <w:sz w:val="13"/>
                              <w:szCs w:val="13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7974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LNJWO7QAAAABQEAAA8AAAAAAAAAAQAgAAAA&#10;IgAAAGRycy9kb3ducmV2LnhtbFBLAQIUABQAAAAIAIdO4kAR1yZaEwIAABMEAAAOAAAAAAAAAAEA&#10;IAAAAB8BAABkcnMvZTJvRG9jLnhtbFBLBQYAAAAABgAGAFkBAACk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 w:eastAsia="宋体"/>
                        <w:sz w:val="13"/>
                        <w:szCs w:val="13"/>
                        <w:lang w:eastAsia="zh-CN"/>
                      </w:rPr>
                    </w:pPr>
                    <w:r>
                      <w:rPr>
                        <w:rFonts w:hint="eastAsia"/>
                        <w:sz w:val="13"/>
                        <w:szCs w:val="13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sz w:val="13"/>
                        <w:szCs w:val="13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3"/>
                        <w:szCs w:val="13"/>
                        <w:lang w:eastAsia="zh-CN"/>
                      </w:rPr>
                      <w:fldChar w:fldCharType="separate"/>
                    </w:r>
                    <w:r>
                      <w:rPr>
                        <w:sz w:val="13"/>
                        <w:szCs w:val="13"/>
                      </w:rPr>
                      <w:t>1</w:t>
                    </w:r>
                    <w:r>
                      <w:rPr>
                        <w:rFonts w:hint="eastAsia"/>
                        <w:sz w:val="13"/>
                        <w:szCs w:val="13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9100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7" name="文本框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 w:eastAsia="宋体"/>
                              <w:sz w:val="18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2</w: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9100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s0lY7tAAAAAFAQAADwAAAAAAAAABACAA&#10;AAAiAAAAZHJzL2Rvd25yZXYueG1sUEsBAhQAFAAAAAgAh07iQNTVs2AVAgAAEwQAAA4AAAAAAAAA&#10;AQAgAAAAHwEAAGRycy9lMm9Eb2MueG1sUEsFBgAAAAAGAAYAWQEAAKY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 w:eastAsia="宋体"/>
                        <w:sz w:val="18"/>
                        <w:lang w:eastAsia="zh-CN"/>
                      </w:rPr>
                    </w:pP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separate"/>
                    </w:r>
                    <w:r>
                      <w:rPr>
                        <w:sz w:val="18"/>
                      </w:rPr>
                      <w:t>2</w: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tabs>
        <w:tab w:val="center" w:pos="2183"/>
        <w:tab w:val="clear" w:pos="4153"/>
      </w:tabs>
    </w:pPr>
    <w:r>
      <w:rPr>
        <w:sz w:val="18"/>
      </w:rPr>
      <mc:AlternateContent>
        <mc:Choice Requires="wps">
          <w:drawing>
            <wp:anchor distT="0" distB="0" distL="114300" distR="114300" simplePos="0" relativeHeight="251703296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8" name="文本框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 w:eastAsia="宋体"/>
                              <w:sz w:val="18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1</w: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703296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ObJgco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 w:eastAsia="宋体"/>
                        <w:sz w:val="18"/>
                        <w:lang w:eastAsia="zh-CN"/>
                      </w:rPr>
                    </w:pP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separate"/>
                    </w:r>
                    <w:r>
                      <w:rPr>
                        <w:sz w:val="18"/>
                      </w:rPr>
                      <w:t>1</w: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  <w:lang w:eastAsia="zh-CN"/>
      </w:rPr>
      <w:tab/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rFonts w:hint="eastAsia" w:eastAsia="微软雅黑"/>
        <w:i/>
        <w:iCs/>
        <w:sz w:val="11"/>
        <w:szCs w:val="11"/>
        <w:lang w:val="en-US" w:eastAsia="zh-CN"/>
      </w:rPr>
    </w:pPr>
    <w:r>
      <w:rPr>
        <w:rFonts w:hint="eastAsia" w:eastAsia="微软雅黑"/>
        <w:i/>
        <w:iCs/>
        <w:sz w:val="11"/>
        <w:szCs w:val="11"/>
        <w:lang w:val="en-US" w:eastAsia="zh-CN"/>
      </w:rPr>
      <w:t xml:space="preserve">                                             </w:t>
    </w:r>
    <w:r>
      <w:rPr>
        <w:rFonts w:hint="eastAsia" w:eastAsia="微软雅黑"/>
        <w:i/>
        <w:iCs/>
        <w:sz w:val="11"/>
        <w:szCs w:val="11"/>
        <w:lang w:eastAsia="zh-CN"/>
      </w:rPr>
      <w:t>金融财务自动化设备及解决方案供应商</w:t>
    </w:r>
  </w:p>
  <w:p>
    <w:pPr>
      <w:pStyle w:val="3"/>
    </w:pPr>
    <w:r>
      <w:rPr>
        <w:rFonts w:hint="eastAsia" w:eastAsia="微软雅黑"/>
        <w:i/>
        <w:iCs/>
        <w:sz w:val="11"/>
        <w:szCs w:val="11"/>
        <w:lang w:val="en-US" w:eastAsia="zh-CN"/>
      </w:rPr>
      <w:t xml:space="preserve">                                             </w:t>
    </w: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1" name="文本框 5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 w:eastAsia="宋体"/>
                              <w:sz w:val="18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13"/>
                              <w:szCs w:val="13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3"/>
                              <w:szCs w:val="13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3"/>
                              <w:szCs w:val="13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sz w:val="13"/>
                              <w:szCs w:val="13"/>
                            </w:rPr>
                            <w:t>3</w:t>
                          </w:r>
                          <w:r>
                            <w:rPr>
                              <w:rFonts w:hint="eastAsia"/>
                              <w:sz w:val="13"/>
                              <w:szCs w:val="13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CzSVju0AAAAAUBAAAPAAAAAAAAAAEAIAAA&#10;ACIAAABkcnMvZG93bnJldi54bWxQSwECFAAUAAAACACHTuJAXLsRdxQCAAAVBAAADgAAAAAAAAAB&#10;ACAAAAAfAQAAZHJzL2Uyb0RvYy54bWxQSwUGAAAAAAYABgBZAQAAp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 w:eastAsia="宋体"/>
                        <w:sz w:val="18"/>
                        <w:lang w:eastAsia="zh-CN"/>
                      </w:rPr>
                    </w:pPr>
                    <w:r>
                      <w:rPr>
                        <w:rFonts w:hint="eastAsia"/>
                        <w:sz w:val="13"/>
                        <w:szCs w:val="13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sz w:val="13"/>
                        <w:szCs w:val="13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3"/>
                        <w:szCs w:val="13"/>
                        <w:lang w:eastAsia="zh-CN"/>
                      </w:rPr>
                      <w:fldChar w:fldCharType="separate"/>
                    </w:r>
                    <w:r>
                      <w:rPr>
                        <w:sz w:val="13"/>
                        <w:szCs w:val="13"/>
                      </w:rPr>
                      <w:t>3</w:t>
                    </w:r>
                    <w:r>
                      <w:rPr>
                        <w:rFonts w:hint="eastAsia"/>
                        <w:sz w:val="13"/>
                        <w:szCs w:val="13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w:drawing>
        <wp:anchor distT="0" distB="0" distL="114300" distR="114300" simplePos="0" relativeHeight="251788288" behindDoc="0" locked="0" layoutInCell="1" allowOverlap="1">
          <wp:simplePos x="0" y="0"/>
          <wp:positionH relativeFrom="column">
            <wp:posOffset>17145</wp:posOffset>
          </wp:positionH>
          <wp:positionV relativeFrom="paragraph">
            <wp:posOffset>-128270</wp:posOffset>
          </wp:positionV>
          <wp:extent cx="502285" cy="110490"/>
          <wp:effectExtent l="0" t="0" r="12065" b="3810"/>
          <wp:wrapSquare wrapText="bothSides"/>
          <wp:docPr id="4" name="图片 4" descr="汇金股份--字体 小尺寸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汇金股份--字体 小尺寸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02285" cy="1104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18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4" name="文本框 5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 w:eastAsia="宋体"/>
                              <w:sz w:val="13"/>
                              <w:szCs w:val="13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13"/>
                              <w:szCs w:val="13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3"/>
                              <w:szCs w:val="13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3"/>
                              <w:szCs w:val="13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sz w:val="13"/>
                              <w:szCs w:val="13"/>
                            </w:rPr>
                            <w:t>4</w:t>
                          </w:r>
                          <w:r>
                            <w:rPr>
                              <w:rFonts w:hint="eastAsia"/>
                              <w:sz w:val="13"/>
                              <w:szCs w:val="13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336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s0lY7tAAAAAFAQAADwAAAAAAAAABACAA&#10;AAAiAAAAZHJzL2Rvd25yZXYueG1sUEsBAhQAFAAAAAgAh07iQJS+OpAVAgAAFQQAAA4AAAAAAAAA&#10;AQAgAAAAHwEAAGRycy9lMm9Eb2MueG1sUEsFBgAAAAAGAAYAWQEAAKY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 w:eastAsia="宋体"/>
                        <w:sz w:val="13"/>
                        <w:szCs w:val="13"/>
                        <w:lang w:eastAsia="zh-CN"/>
                      </w:rPr>
                    </w:pPr>
                    <w:r>
                      <w:rPr>
                        <w:rFonts w:hint="eastAsia"/>
                        <w:sz w:val="13"/>
                        <w:szCs w:val="13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sz w:val="13"/>
                        <w:szCs w:val="13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3"/>
                        <w:szCs w:val="13"/>
                        <w:lang w:eastAsia="zh-CN"/>
                      </w:rPr>
                      <w:fldChar w:fldCharType="separate"/>
                    </w:r>
                    <w:r>
                      <w:rPr>
                        <w:sz w:val="13"/>
                        <w:szCs w:val="13"/>
                      </w:rPr>
                      <w:t>4</w:t>
                    </w:r>
                    <w:r>
                      <w:rPr>
                        <w:rFonts w:hint="eastAsia"/>
                        <w:sz w:val="13"/>
                        <w:szCs w:val="13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w:drawing>
        <wp:anchor distT="0" distB="0" distL="114300" distR="114300" simplePos="0" relativeHeight="251722752" behindDoc="0" locked="0" layoutInCell="1" allowOverlap="1">
          <wp:simplePos x="0" y="0"/>
          <wp:positionH relativeFrom="column">
            <wp:posOffset>17145</wp:posOffset>
          </wp:positionH>
          <wp:positionV relativeFrom="paragraph">
            <wp:posOffset>-128270</wp:posOffset>
          </wp:positionV>
          <wp:extent cx="502285" cy="110490"/>
          <wp:effectExtent l="0" t="0" r="12065" b="3810"/>
          <wp:wrapSquare wrapText="bothSides"/>
          <wp:docPr id="3" name="图片 3" descr="汇金股份--字体 小尺寸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汇金股份--字体 小尺寸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02285" cy="1104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18"/>
      </w:rPr>
      <mc:AlternateContent>
        <mc:Choice Requires="wps">
          <w:drawing>
            <wp:anchor distT="0" distB="0" distL="114300" distR="114300" simplePos="0" relativeHeight="25166643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5" name="文本框 5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 w:eastAsia="宋体"/>
                              <w:sz w:val="18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13"/>
                              <w:szCs w:val="13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3"/>
                              <w:szCs w:val="13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3"/>
                              <w:szCs w:val="13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sz w:val="13"/>
                              <w:szCs w:val="13"/>
                            </w:rPr>
                            <w:t>3</w:t>
                          </w:r>
                          <w:r>
                            <w:rPr>
                              <w:rFonts w:hint="eastAsia"/>
                              <w:sz w:val="13"/>
                              <w:szCs w:val="13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643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s0lY7tAAAAAFAQAADwAAAAAAAAABACAA&#10;AAAiAAAAZHJzL2Rvd25yZXYueG1sUEsBAhQAFAAAAAgAh07iQNYWrX8VAgAAFQQAAA4AAAAAAAAA&#10;AQAgAAAAHwEAAGRycy9lMm9Eb2MueG1sUEsFBgAAAAAGAAYAWQEAAKY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 w:eastAsia="宋体"/>
                        <w:sz w:val="18"/>
                        <w:lang w:eastAsia="zh-CN"/>
                      </w:rPr>
                    </w:pPr>
                    <w:r>
                      <w:rPr>
                        <w:rFonts w:hint="eastAsia"/>
                        <w:sz w:val="13"/>
                        <w:szCs w:val="13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sz w:val="13"/>
                        <w:szCs w:val="13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3"/>
                        <w:szCs w:val="13"/>
                        <w:lang w:eastAsia="zh-CN"/>
                      </w:rPr>
                      <w:fldChar w:fldCharType="separate"/>
                    </w:r>
                    <w:r>
                      <w:rPr>
                        <w:sz w:val="13"/>
                        <w:szCs w:val="13"/>
                      </w:rPr>
                      <w:t>3</w:t>
                    </w:r>
                    <w:r>
                      <w:rPr>
                        <w:rFonts w:hint="eastAsia"/>
                        <w:sz w:val="13"/>
                        <w:szCs w:val="13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single" w:color="auto" w:sz="4" w:space="1"/>
      </w:pBdr>
      <w:jc w:val="right"/>
    </w:pPr>
    <w:r>
      <w:rPr>
        <w:rFonts w:hint="eastAsia" w:eastAsia="楷体_GB2312"/>
        <w:b/>
        <w:bCs/>
        <w:sz w:val="13"/>
        <w:szCs w:val="13"/>
        <w:lang w:val="en-US" w:eastAsia="zh-CN"/>
      </w:rPr>
      <w:t>HJ-50BD档案</w:t>
    </w:r>
    <w:r>
      <w:rPr>
        <w:rFonts w:hint="eastAsia" w:eastAsia="楷体_GB2312"/>
        <w:b/>
        <w:bCs/>
        <w:sz w:val="13"/>
        <w:szCs w:val="13"/>
      </w:rPr>
      <w:t>装订机使用说明书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single" w:color="auto" w:sz="4" w:space="1"/>
      </w:pBdr>
      <w:jc w:val="left"/>
    </w:pPr>
    <w:r>
      <w:rPr>
        <w:rFonts w:hint="eastAsia" w:eastAsia="楷体_GB2312"/>
        <w:b/>
        <w:bCs/>
        <w:sz w:val="13"/>
        <w:szCs w:val="13"/>
        <w:lang w:val="en-US" w:eastAsia="zh-CN"/>
      </w:rPr>
      <w:t>HJ-50BD档案</w:t>
    </w:r>
    <w:r>
      <w:rPr>
        <w:rFonts w:hint="eastAsia" w:eastAsia="楷体_GB2312"/>
        <w:b/>
        <w:bCs/>
        <w:sz w:val="13"/>
        <w:szCs w:val="13"/>
      </w:rPr>
      <w:t>装订机使用说明书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single" w:color="auto" w:sz="4" w:space="1"/>
      </w:pBdr>
      <w:wordWrap w:val="0"/>
      <w:jc w:val="right"/>
    </w:pPr>
    <w:r>
      <w:rPr>
        <w:rFonts w:hint="eastAsia" w:eastAsia="楷体_GB2312"/>
        <w:b/>
        <w:bCs/>
        <w:sz w:val="13"/>
        <w:szCs w:val="13"/>
        <w:lang w:val="en-US" w:eastAsia="zh-CN"/>
      </w:rPr>
      <w:t>HJ-50BD档案</w:t>
    </w:r>
    <w:r>
      <w:rPr>
        <w:rFonts w:hint="eastAsia" w:eastAsia="楷体_GB2312"/>
        <w:b/>
        <w:bCs/>
        <w:sz w:val="13"/>
        <w:szCs w:val="13"/>
      </w:rPr>
      <w:t>装订机使用说明书</w:t>
    </w:r>
    <w:r>
      <w:rPr>
        <w:rFonts w:hint="eastAsia" w:eastAsia="楷体_GB2312"/>
        <w:b/>
        <w:bCs/>
        <w:sz w:val="13"/>
        <w:szCs w:val="13"/>
        <w:lang w:val="en-US" w:eastAsia="zh-CN"/>
      </w:rPr>
      <w:t xml:space="preserve">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C51B21"/>
    <w:multiLevelType w:val="multilevel"/>
    <w:tmpl w:val="0CC51B21"/>
    <w:lvl w:ilvl="0" w:tentative="0">
      <w:start w:val="1"/>
      <w:numFmt w:val="decimal"/>
      <w:lvlText w:val="%1."/>
      <w:lvlJc w:val="left"/>
      <w:pPr>
        <w:tabs>
          <w:tab w:val="left" w:pos="420"/>
        </w:tabs>
        <w:ind w:left="420" w:hanging="420"/>
      </w:p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1">
    <w:nsid w:val="0D2564F4"/>
    <w:multiLevelType w:val="multilevel"/>
    <w:tmpl w:val="0D2564F4"/>
    <w:lvl w:ilvl="0" w:tentative="0">
      <w:start w:val="1"/>
      <w:numFmt w:val="decimal"/>
      <w:lvlText w:val="%1)"/>
      <w:lvlJc w:val="left"/>
      <w:pPr>
        <w:tabs>
          <w:tab w:val="left" w:pos="420"/>
        </w:tabs>
        <w:ind w:left="420" w:hanging="4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2">
    <w:nsid w:val="0DC02E25"/>
    <w:multiLevelType w:val="multilevel"/>
    <w:tmpl w:val="0DC02E25"/>
    <w:lvl w:ilvl="0" w:tentative="0">
      <w:start w:val="1"/>
      <w:numFmt w:val="decimal"/>
      <w:lvlText w:val="%1."/>
      <w:lvlJc w:val="left"/>
      <w:pPr>
        <w:tabs>
          <w:tab w:val="left" w:pos="420"/>
        </w:tabs>
        <w:ind w:left="420" w:hanging="420"/>
      </w:p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3">
    <w:nsid w:val="1181392E"/>
    <w:multiLevelType w:val="multilevel"/>
    <w:tmpl w:val="1181392E"/>
    <w:lvl w:ilvl="0" w:tentative="0">
      <w:start w:val="1"/>
      <w:numFmt w:val="decimal"/>
      <w:lvlText w:val="%1."/>
      <w:lvlJc w:val="left"/>
      <w:pPr>
        <w:tabs>
          <w:tab w:val="left" w:pos="420"/>
        </w:tabs>
        <w:ind w:left="420" w:hanging="420"/>
      </w:p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4">
    <w:nsid w:val="1AAA3041"/>
    <w:multiLevelType w:val="multilevel"/>
    <w:tmpl w:val="1AAA3041"/>
    <w:lvl w:ilvl="0" w:tentative="0">
      <w:start w:val="1"/>
      <w:numFmt w:val="decimal"/>
      <w:lvlText w:val="%1)"/>
      <w:lvlJc w:val="left"/>
      <w:pPr>
        <w:tabs>
          <w:tab w:val="left" w:pos="420"/>
        </w:tabs>
        <w:ind w:left="420" w:hanging="420"/>
      </w:pPr>
    </w:lvl>
    <w:lvl w:ilvl="1" w:tentative="0">
      <w:start w:val="1"/>
      <w:numFmt w:val="decimal"/>
      <w:lvlText w:val="%2.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5">
    <w:nsid w:val="34380CF6"/>
    <w:multiLevelType w:val="singleLevel"/>
    <w:tmpl w:val="34380CF6"/>
    <w:lvl w:ilvl="0" w:tentative="0">
      <w:start w:val="1"/>
      <w:numFmt w:val="decimal"/>
      <w:lvlText w:val="%1、"/>
      <w:lvlJc w:val="left"/>
      <w:pPr>
        <w:tabs>
          <w:tab w:val="left" w:pos="420"/>
        </w:tabs>
        <w:ind w:left="420" w:hanging="420"/>
      </w:pPr>
      <w:rPr>
        <w:rFonts w:hint="eastAsia"/>
      </w:rPr>
    </w:lvl>
  </w:abstractNum>
  <w:abstractNum w:abstractNumId="6">
    <w:nsid w:val="377B2DC2"/>
    <w:multiLevelType w:val="singleLevel"/>
    <w:tmpl w:val="377B2DC2"/>
    <w:lvl w:ilvl="0" w:tentative="0">
      <w:start w:val="1"/>
      <w:numFmt w:val="japaneseCounting"/>
      <w:lvlText w:val="%1、"/>
      <w:lvlJc w:val="left"/>
      <w:pPr>
        <w:tabs>
          <w:tab w:val="left" w:pos="570"/>
        </w:tabs>
        <w:ind w:left="570" w:hanging="570"/>
      </w:pPr>
      <w:rPr>
        <w:rFonts w:hint="eastAsia" w:ascii="黑体" w:eastAsia="黑体"/>
        <w:sz w:val="21"/>
        <w:szCs w:val="21"/>
      </w:rPr>
    </w:lvl>
  </w:abstractNum>
  <w:abstractNum w:abstractNumId="7">
    <w:nsid w:val="3E254CFF"/>
    <w:multiLevelType w:val="multilevel"/>
    <w:tmpl w:val="3E254CFF"/>
    <w:lvl w:ilvl="0" w:tentative="0">
      <w:start w:val="1"/>
      <w:numFmt w:val="decimal"/>
      <w:lvlText w:val="%1)"/>
      <w:lvlJc w:val="left"/>
      <w:pPr>
        <w:tabs>
          <w:tab w:val="left" w:pos="420"/>
        </w:tabs>
        <w:ind w:left="420" w:hanging="4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8">
    <w:nsid w:val="4CA06DF9"/>
    <w:multiLevelType w:val="multilevel"/>
    <w:tmpl w:val="4CA06DF9"/>
    <w:lvl w:ilvl="0" w:tentative="0">
      <w:start w:val="1"/>
      <w:numFmt w:val="decimal"/>
      <w:lvlText w:val="%1)"/>
      <w:lvlJc w:val="left"/>
      <w:pPr>
        <w:tabs>
          <w:tab w:val="left" w:pos="780"/>
        </w:tabs>
        <w:ind w:left="780" w:hanging="4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1200"/>
        </w:tabs>
        <w:ind w:left="120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620"/>
        </w:tabs>
        <w:ind w:left="1620" w:hanging="420"/>
      </w:pPr>
    </w:lvl>
    <w:lvl w:ilvl="3" w:tentative="0">
      <w:start w:val="1"/>
      <w:numFmt w:val="decimal"/>
      <w:lvlText w:val="%4."/>
      <w:lvlJc w:val="left"/>
      <w:pPr>
        <w:tabs>
          <w:tab w:val="left" w:pos="2040"/>
        </w:tabs>
        <w:ind w:left="204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460"/>
        </w:tabs>
        <w:ind w:left="246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880"/>
        </w:tabs>
        <w:ind w:left="2880" w:hanging="420"/>
      </w:pPr>
    </w:lvl>
    <w:lvl w:ilvl="6" w:tentative="0">
      <w:start w:val="1"/>
      <w:numFmt w:val="decimal"/>
      <w:lvlText w:val="%7."/>
      <w:lvlJc w:val="left"/>
      <w:pPr>
        <w:tabs>
          <w:tab w:val="left" w:pos="3300"/>
        </w:tabs>
        <w:ind w:left="330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720"/>
        </w:tabs>
        <w:ind w:left="372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4140"/>
        </w:tabs>
        <w:ind w:left="4140" w:hanging="420"/>
      </w:pPr>
    </w:lvl>
  </w:abstractNum>
  <w:abstractNum w:abstractNumId="9">
    <w:nsid w:val="5899307E"/>
    <w:multiLevelType w:val="multilevel"/>
    <w:tmpl w:val="5899307E"/>
    <w:lvl w:ilvl="0" w:tentative="0">
      <w:start w:val="1"/>
      <w:numFmt w:val="decimal"/>
      <w:lvlText w:val="%1)"/>
      <w:lvlJc w:val="left"/>
      <w:pPr>
        <w:tabs>
          <w:tab w:val="left" w:pos="780"/>
        </w:tabs>
        <w:ind w:left="780" w:hanging="4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1200"/>
        </w:tabs>
        <w:ind w:left="120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620"/>
        </w:tabs>
        <w:ind w:left="1620" w:hanging="420"/>
      </w:pPr>
    </w:lvl>
    <w:lvl w:ilvl="3" w:tentative="0">
      <w:start w:val="1"/>
      <w:numFmt w:val="decimal"/>
      <w:lvlText w:val="%4."/>
      <w:lvlJc w:val="left"/>
      <w:pPr>
        <w:tabs>
          <w:tab w:val="left" w:pos="2040"/>
        </w:tabs>
        <w:ind w:left="204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460"/>
        </w:tabs>
        <w:ind w:left="246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880"/>
        </w:tabs>
        <w:ind w:left="2880" w:hanging="420"/>
      </w:pPr>
    </w:lvl>
    <w:lvl w:ilvl="6" w:tentative="0">
      <w:start w:val="1"/>
      <w:numFmt w:val="decimal"/>
      <w:lvlText w:val="%7."/>
      <w:lvlJc w:val="left"/>
      <w:pPr>
        <w:tabs>
          <w:tab w:val="left" w:pos="3300"/>
        </w:tabs>
        <w:ind w:left="330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720"/>
        </w:tabs>
        <w:ind w:left="372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4140"/>
        </w:tabs>
        <w:ind w:left="4140" w:hanging="420"/>
      </w:pPr>
    </w:lvl>
  </w:abstractNum>
  <w:abstractNum w:abstractNumId="10">
    <w:nsid w:val="64F017DC"/>
    <w:multiLevelType w:val="multilevel"/>
    <w:tmpl w:val="64F017DC"/>
    <w:lvl w:ilvl="0" w:tentative="0">
      <w:start w:val="1"/>
      <w:numFmt w:val="decimal"/>
      <w:lvlText w:val="%1."/>
      <w:lvlJc w:val="left"/>
      <w:pPr>
        <w:tabs>
          <w:tab w:val="left" w:pos="420"/>
        </w:tabs>
        <w:ind w:left="420" w:hanging="420"/>
      </w:p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5"/>
  </w:num>
  <w:num w:numId="2">
    <w:abstractNumId w:val="6"/>
  </w:num>
  <w:num w:numId="3">
    <w:abstractNumId w:val="0"/>
  </w:num>
  <w:num w:numId="4">
    <w:abstractNumId w:val="2"/>
  </w:num>
  <w:num w:numId="5">
    <w:abstractNumId w:val="3"/>
  </w:num>
  <w:num w:numId="6">
    <w:abstractNumId w:val="1"/>
  </w:num>
  <w:num w:numId="7">
    <w:abstractNumId w:val="7"/>
  </w:num>
  <w:num w:numId="8">
    <w:abstractNumId w:val="4"/>
  </w:num>
  <w:num w:numId="9">
    <w:abstractNumId w:val="10"/>
  </w:num>
  <w:num w:numId="10">
    <w:abstractNumId w:val="9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7"/>
  <w:embedSystemFonts/>
  <w:bordersDoNotSurroundHeader w:val="0"/>
  <w:bordersDoNotSurroundFooter w:val="0"/>
  <w:documentProtection w:enforcement="0"/>
  <w:defaultTabStop w:val="420"/>
  <w:evenAndOddHeaders w:val="1"/>
  <w:drawingGridVerticalSpacing w:val="164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81E7C85"/>
    <w:rsid w:val="026F6BDC"/>
    <w:rsid w:val="0C167095"/>
    <w:rsid w:val="198F4F03"/>
    <w:rsid w:val="1F6B2A8B"/>
    <w:rsid w:val="281E7C85"/>
    <w:rsid w:val="2A8874FC"/>
    <w:rsid w:val="35CA1AE5"/>
    <w:rsid w:val="366459F7"/>
    <w:rsid w:val="366E7AA1"/>
    <w:rsid w:val="37C27B2F"/>
    <w:rsid w:val="389929BC"/>
    <w:rsid w:val="3D3168C3"/>
    <w:rsid w:val="3E9152CF"/>
    <w:rsid w:val="464A0FE6"/>
    <w:rsid w:val="499D6A44"/>
    <w:rsid w:val="4B5B37FD"/>
    <w:rsid w:val="53BA5887"/>
    <w:rsid w:val="56BF7F6C"/>
    <w:rsid w:val="59E96AA5"/>
    <w:rsid w:val="5D0D1ADE"/>
    <w:rsid w:val="69984DC1"/>
    <w:rsid w:val="6FB95C44"/>
    <w:rsid w:val="70617ACC"/>
    <w:rsid w:val="75222A3C"/>
    <w:rsid w:val="77BB5F3A"/>
    <w:rsid w:val="78BE5741"/>
    <w:rsid w:val="7D8C6489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ind w:firstLine="630"/>
    </w:pPr>
    <w:rPr>
      <w:sz w:val="28"/>
      <w:szCs w:val="20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toc 1"/>
    <w:basedOn w:val="1"/>
    <w:next w:val="1"/>
    <w:qFormat/>
    <w:uiPriority w:val="0"/>
  </w:style>
  <w:style w:type="paragraph" w:styleId="6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8">
    <w:name w:val="page number"/>
    <w:basedOn w:val="7"/>
    <w:qFormat/>
    <w:uiPriority w:val="0"/>
  </w:style>
  <w:style w:type="character" w:styleId="9">
    <w:name w:val="Hyperlink"/>
    <w:basedOn w:val="7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4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2" Type="http://schemas.openxmlformats.org/officeDocument/2006/relationships/fontTable" Target="fontTable.xml"/><Relationship Id="rId21" Type="http://schemas.openxmlformats.org/officeDocument/2006/relationships/numbering" Target="numbering.xml"/><Relationship Id="rId20" Type="http://schemas.openxmlformats.org/officeDocument/2006/relationships/customXml" Target="../customXml/item1.xml"/><Relationship Id="rId2" Type="http://schemas.openxmlformats.org/officeDocument/2006/relationships/settings" Target="settings.xml"/><Relationship Id="rId19" Type="http://schemas.openxmlformats.org/officeDocument/2006/relationships/image" Target="media/image7.emf"/><Relationship Id="rId18" Type="http://schemas.openxmlformats.org/officeDocument/2006/relationships/image" Target="media/image6.emf"/><Relationship Id="rId17" Type="http://schemas.openxmlformats.org/officeDocument/2006/relationships/image" Target="media/image5.png"/><Relationship Id="rId16" Type="http://schemas.openxmlformats.org/officeDocument/2006/relationships/image" Target="media/image4.emf"/><Relationship Id="rId15" Type="http://schemas.openxmlformats.org/officeDocument/2006/relationships/image" Target="media/image3.emf"/><Relationship Id="rId14" Type="http://schemas.openxmlformats.org/officeDocument/2006/relationships/image" Target="media/image2.png"/><Relationship Id="rId13" Type="http://schemas.openxmlformats.org/officeDocument/2006/relationships/theme" Target="theme/theme1.xml"/><Relationship Id="rId12" Type="http://schemas.openxmlformats.org/officeDocument/2006/relationships/footer" Target="footer7.xml"/><Relationship Id="rId11" Type="http://schemas.openxmlformats.org/officeDocument/2006/relationships/footer" Target="footer6.xml"/><Relationship Id="rId10" Type="http://schemas.openxmlformats.org/officeDocument/2006/relationships/footer" Target="footer5.xml"/><Relationship Id="rId1" Type="http://schemas.openxmlformats.org/officeDocument/2006/relationships/styles" Target="styles.xml"/></Relationships>
</file>

<file path=word/_rels/footer6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7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Office_10.1.0.6260_F1E327BC-269C-435d-A152-05C5408002CA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2016-06-16T01:31:00Z</dcterms:created>
  <dc:creator>Administrator</dc:creator>
  <cp:lastModifiedBy>Administrator</cp:lastModifiedBy>
  <dcterms:modified xsi:type="dcterms:W3CDTF">2017-03-18T03:28:29Z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2052-10.1.0.6260</vt:lpwstr>
  </property>
</Properties>
</file>